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66D" w:rsidRDefault="0031266D" w:rsidP="00FD177F">
      <w:pPr>
        <w:autoSpaceDE w:val="0"/>
        <w:autoSpaceDN w:val="0"/>
        <w:adjustRightInd w:val="0"/>
        <w:spacing w:line="25" w:lineRule="atLeast"/>
        <w:rPr>
          <w:rFonts w:cs="Arial"/>
          <w:b/>
          <w:color w:val="000000"/>
          <w:sz w:val="20"/>
          <w:szCs w:val="20"/>
        </w:rPr>
      </w:pPr>
      <w:bookmarkStart w:id="0" w:name="_GoBack"/>
      <w:bookmarkEnd w:id="0"/>
    </w:p>
    <w:p w:rsidR="0031266D" w:rsidRDefault="0031266D" w:rsidP="0031266D">
      <w:pPr>
        <w:autoSpaceDE w:val="0"/>
        <w:autoSpaceDN w:val="0"/>
        <w:adjustRightInd w:val="0"/>
        <w:spacing w:line="25" w:lineRule="atLeast"/>
        <w:ind w:left="-108"/>
        <w:rPr>
          <w:rFonts w:cs="Arial"/>
          <w:b/>
          <w:color w:val="000000"/>
          <w:sz w:val="20"/>
          <w:szCs w:val="20"/>
        </w:rPr>
      </w:pPr>
    </w:p>
    <w:p w:rsidR="0031266D" w:rsidRDefault="0031266D" w:rsidP="0031266D">
      <w:pPr>
        <w:autoSpaceDE w:val="0"/>
        <w:autoSpaceDN w:val="0"/>
        <w:adjustRightInd w:val="0"/>
        <w:spacing w:line="25" w:lineRule="atLeast"/>
        <w:ind w:left="-108"/>
        <w:rPr>
          <w:rFonts w:cs="Arial"/>
          <w:b/>
          <w:color w:val="000000"/>
          <w:sz w:val="20"/>
          <w:szCs w:val="20"/>
        </w:rPr>
      </w:pPr>
    </w:p>
    <w:p w:rsidR="0031266D" w:rsidRPr="008211B3" w:rsidRDefault="0031266D" w:rsidP="0031266D">
      <w:pPr>
        <w:spacing w:line="360" w:lineRule="auto"/>
        <w:jc w:val="center"/>
        <w:rPr>
          <w:rFonts w:ascii="Calibri" w:hAnsi="Calibri" w:cs="Arial"/>
          <w:b/>
          <w:color w:val="0490C7"/>
          <w:sz w:val="28"/>
          <w:szCs w:val="28"/>
        </w:rPr>
      </w:pPr>
      <w:r>
        <w:rPr>
          <w:rFonts w:ascii="Calibri" w:hAnsi="Calibri" w:cs="Arial"/>
          <w:b/>
          <w:color w:val="0490C7"/>
          <w:sz w:val="28"/>
          <w:szCs w:val="28"/>
        </w:rPr>
        <w:t>T</w:t>
      </w:r>
      <w:r w:rsidR="001F2CE1">
        <w:rPr>
          <w:rFonts w:ascii="Calibri" w:hAnsi="Calibri" w:cs="Arial"/>
          <w:b/>
          <w:color w:val="0490C7"/>
          <w:sz w:val="28"/>
          <w:szCs w:val="28"/>
        </w:rPr>
        <w:t>oy Industry Association (TIA)</w:t>
      </w:r>
      <w:r w:rsidR="001F2CE1">
        <w:rPr>
          <w:rFonts w:ascii="Calibri" w:hAnsi="Calibri" w:cs="Arial"/>
          <w:b/>
          <w:color w:val="0490C7"/>
          <w:sz w:val="28"/>
          <w:szCs w:val="28"/>
        </w:rPr>
        <w:br/>
      </w:r>
      <w:r>
        <w:rPr>
          <w:rFonts w:ascii="Calibri" w:hAnsi="Calibri" w:cs="Arial"/>
          <w:b/>
          <w:color w:val="0490C7"/>
          <w:sz w:val="28"/>
          <w:szCs w:val="28"/>
        </w:rPr>
        <w:t xml:space="preserve"> Spokesperson Biographies</w:t>
      </w:r>
    </w:p>
    <w:p w:rsidR="0031266D" w:rsidRPr="001B2FBD" w:rsidRDefault="00DD2C1D" w:rsidP="0031266D">
      <w:pPr>
        <w:pBdr>
          <w:bottom w:val="single" w:sz="4" w:space="1" w:color="auto"/>
        </w:pBdr>
        <w:spacing w:line="360" w:lineRule="auto"/>
        <w:jc w:val="center"/>
        <w:rPr>
          <w:rFonts w:ascii="Calibri" w:hAnsi="Calibri" w:cs="Arial"/>
          <w:color w:val="999999"/>
        </w:rPr>
      </w:pPr>
      <w:r>
        <w:rPr>
          <w:rFonts w:ascii="Calibri" w:hAnsi="Calibri" w:cs="Arial"/>
          <w:color w:val="999999"/>
        </w:rPr>
        <w:t xml:space="preserve">North </w:t>
      </w:r>
      <w:r w:rsidR="0031266D" w:rsidRPr="001B2FBD">
        <w:rPr>
          <w:rFonts w:ascii="Calibri" w:hAnsi="Calibri" w:cs="Arial"/>
          <w:color w:val="999999"/>
        </w:rPr>
        <w:t>Amer</w:t>
      </w:r>
      <w:r w:rsidR="00C43BCC">
        <w:rPr>
          <w:rFonts w:ascii="Calibri" w:hAnsi="Calibri" w:cs="Arial"/>
          <w:color w:val="999999"/>
        </w:rPr>
        <w:t>ican International Toy Fair 201</w:t>
      </w:r>
      <w:r w:rsidR="00C43AB2">
        <w:rPr>
          <w:rFonts w:ascii="Calibri" w:hAnsi="Calibri" w:cs="Arial"/>
          <w:color w:val="999999"/>
        </w:rPr>
        <w:t>6</w:t>
      </w:r>
    </w:p>
    <w:p w:rsidR="0031266D" w:rsidRPr="001B2FBD" w:rsidRDefault="0031266D" w:rsidP="0031266D">
      <w:pPr>
        <w:autoSpaceDE w:val="0"/>
        <w:autoSpaceDN w:val="0"/>
        <w:adjustRightInd w:val="0"/>
        <w:spacing w:line="25" w:lineRule="atLeast"/>
        <w:ind w:left="-108"/>
        <w:rPr>
          <w:rFonts w:ascii="Calibri" w:hAnsi="Calibri" w:cs="Arial"/>
          <w:b/>
          <w:color w:val="000000"/>
          <w:sz w:val="22"/>
          <w:szCs w:val="22"/>
        </w:rPr>
      </w:pPr>
    </w:p>
    <w:p w:rsidR="0031266D" w:rsidRPr="00836E41" w:rsidRDefault="00C43AB2" w:rsidP="0031266D">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Steve Pasierb</w:t>
      </w:r>
      <w:r w:rsidR="0031266D" w:rsidRPr="00836E41">
        <w:rPr>
          <w:rFonts w:ascii="Calibri" w:hAnsi="Calibri" w:cs="Arial"/>
          <w:b/>
          <w:color w:val="000000"/>
          <w:sz w:val="22"/>
          <w:szCs w:val="22"/>
        </w:rPr>
        <w:br/>
      </w:r>
      <w:r w:rsidR="0031266D" w:rsidRPr="00836E41">
        <w:rPr>
          <w:rFonts w:ascii="Calibri" w:hAnsi="Calibri" w:cs="Arial"/>
          <w:color w:val="000000"/>
          <w:sz w:val="22"/>
          <w:szCs w:val="22"/>
        </w:rPr>
        <w:t>President</w:t>
      </w:r>
      <w:r w:rsidR="00FA784D">
        <w:rPr>
          <w:rFonts w:ascii="Calibri" w:hAnsi="Calibri" w:cs="Arial"/>
          <w:color w:val="000000"/>
          <w:sz w:val="22"/>
          <w:szCs w:val="22"/>
        </w:rPr>
        <w:t xml:space="preserve"> and CEO</w:t>
      </w:r>
    </w:p>
    <w:p w:rsidR="0076005F" w:rsidRPr="00836E41" w:rsidRDefault="0076005F" w:rsidP="0076005F">
      <w:pPr>
        <w:autoSpaceDE w:val="0"/>
        <w:autoSpaceDN w:val="0"/>
        <w:adjustRightInd w:val="0"/>
        <w:spacing w:line="25" w:lineRule="atLeast"/>
        <w:ind w:left="360"/>
        <w:rPr>
          <w:rFonts w:ascii="Calibri" w:hAnsi="Calibri" w:cs="Arial"/>
          <w:color w:val="000000"/>
          <w:sz w:val="22"/>
          <w:szCs w:val="22"/>
        </w:rPr>
      </w:pPr>
    </w:p>
    <w:p w:rsidR="0076005F" w:rsidRPr="00836E41" w:rsidRDefault="0076005F" w:rsidP="0076005F">
      <w:pPr>
        <w:numPr>
          <w:ilvl w:val="0"/>
          <w:numId w:val="1"/>
        </w:numPr>
        <w:autoSpaceDE w:val="0"/>
        <w:autoSpaceDN w:val="0"/>
        <w:adjustRightInd w:val="0"/>
        <w:spacing w:line="25" w:lineRule="atLeast"/>
        <w:rPr>
          <w:rFonts w:ascii="Calibri" w:hAnsi="Calibri" w:cs="Arial"/>
          <w:b/>
          <w:color w:val="000000"/>
          <w:sz w:val="22"/>
          <w:szCs w:val="22"/>
        </w:rPr>
      </w:pPr>
      <w:r w:rsidRPr="00836E41">
        <w:rPr>
          <w:rFonts w:ascii="Calibri" w:hAnsi="Calibri" w:cs="Arial"/>
          <w:b/>
          <w:color w:val="000000"/>
          <w:sz w:val="22"/>
          <w:szCs w:val="22"/>
        </w:rPr>
        <w:t>Adrienne Appell</w:t>
      </w:r>
      <w:r w:rsidRPr="00836E41">
        <w:rPr>
          <w:rFonts w:ascii="Calibri" w:hAnsi="Calibri" w:cs="Arial"/>
          <w:b/>
          <w:color w:val="000000"/>
          <w:sz w:val="22"/>
          <w:szCs w:val="22"/>
        </w:rPr>
        <w:br/>
      </w:r>
      <w:r>
        <w:rPr>
          <w:rFonts w:ascii="Calibri" w:hAnsi="Calibri" w:cs="Arial"/>
          <w:color w:val="000000"/>
          <w:sz w:val="22"/>
          <w:szCs w:val="22"/>
        </w:rPr>
        <w:t>Toy Trend</w:t>
      </w:r>
      <w:r w:rsidR="001F2CE1">
        <w:rPr>
          <w:rFonts w:ascii="Calibri" w:hAnsi="Calibri" w:cs="Arial"/>
          <w:color w:val="000000"/>
          <w:sz w:val="22"/>
          <w:szCs w:val="22"/>
        </w:rPr>
        <w:t>s</w:t>
      </w:r>
      <w:r>
        <w:rPr>
          <w:rFonts w:ascii="Calibri" w:hAnsi="Calibri" w:cs="Arial"/>
          <w:color w:val="000000"/>
          <w:sz w:val="22"/>
          <w:szCs w:val="22"/>
        </w:rPr>
        <w:t xml:space="preserve"> Specialist</w:t>
      </w:r>
      <w:r w:rsidR="00F64933">
        <w:rPr>
          <w:rFonts w:ascii="Calibri" w:hAnsi="Calibri" w:cs="Arial"/>
          <w:color w:val="000000"/>
          <w:sz w:val="22"/>
          <w:szCs w:val="22"/>
        </w:rPr>
        <w:t xml:space="preserve"> </w:t>
      </w:r>
      <w:r>
        <w:rPr>
          <w:rFonts w:ascii="Calibri" w:hAnsi="Calibri" w:cs="Arial"/>
          <w:color w:val="000000"/>
          <w:sz w:val="22"/>
          <w:szCs w:val="22"/>
        </w:rPr>
        <w:t xml:space="preserve">/ </w:t>
      </w:r>
      <w:r w:rsidR="00DD2C1D">
        <w:rPr>
          <w:rFonts w:ascii="Calibri" w:hAnsi="Calibri" w:cs="Arial"/>
          <w:color w:val="000000"/>
          <w:sz w:val="22"/>
          <w:szCs w:val="22"/>
        </w:rPr>
        <w:t>Director, Strategic Communications</w:t>
      </w:r>
    </w:p>
    <w:p w:rsidR="001B2FBD" w:rsidRPr="00836E41" w:rsidRDefault="001B2FBD" w:rsidP="00836E41">
      <w:pPr>
        <w:autoSpaceDE w:val="0"/>
        <w:autoSpaceDN w:val="0"/>
        <w:adjustRightInd w:val="0"/>
        <w:spacing w:line="25" w:lineRule="atLeast"/>
        <w:rPr>
          <w:rFonts w:ascii="Calibri" w:hAnsi="Calibri" w:cs="Arial"/>
          <w:b/>
          <w:color w:val="000000"/>
          <w:sz w:val="22"/>
          <w:szCs w:val="22"/>
        </w:rPr>
      </w:pPr>
    </w:p>
    <w:p w:rsidR="00836E41" w:rsidRPr="00836E41" w:rsidRDefault="0076005F" w:rsidP="0031266D">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Isabel Carrion Lopez</w:t>
      </w:r>
    </w:p>
    <w:p w:rsidR="00836E41" w:rsidRPr="00836E41" w:rsidRDefault="0076005F" w:rsidP="00836E41">
      <w:pPr>
        <w:autoSpaceDE w:val="0"/>
        <w:autoSpaceDN w:val="0"/>
        <w:adjustRightInd w:val="0"/>
        <w:spacing w:line="25" w:lineRule="atLeast"/>
        <w:ind w:left="360"/>
        <w:rPr>
          <w:rFonts w:ascii="Calibri" w:hAnsi="Calibri" w:cs="Arial"/>
          <w:color w:val="000000"/>
          <w:sz w:val="22"/>
          <w:szCs w:val="22"/>
        </w:rPr>
      </w:pPr>
      <w:r>
        <w:rPr>
          <w:rFonts w:ascii="Calibri" w:hAnsi="Calibri" w:cs="Arial"/>
          <w:color w:val="000000"/>
          <w:sz w:val="22"/>
          <w:szCs w:val="22"/>
        </w:rPr>
        <w:t xml:space="preserve">Toy Trends </w:t>
      </w:r>
      <w:r w:rsidR="001F2CE1">
        <w:rPr>
          <w:rFonts w:ascii="Calibri" w:hAnsi="Calibri" w:cs="Arial"/>
          <w:color w:val="000000"/>
          <w:sz w:val="22"/>
          <w:szCs w:val="22"/>
        </w:rPr>
        <w:t>Spokesperson</w:t>
      </w:r>
      <w:r w:rsidR="00F64933">
        <w:rPr>
          <w:rFonts w:ascii="Calibri" w:hAnsi="Calibri" w:cs="Arial"/>
          <w:color w:val="000000"/>
          <w:sz w:val="22"/>
          <w:szCs w:val="22"/>
        </w:rPr>
        <w:t xml:space="preserve"> </w:t>
      </w:r>
      <w:r>
        <w:rPr>
          <w:rFonts w:ascii="Calibri" w:hAnsi="Calibri" w:cs="Arial"/>
          <w:color w:val="000000"/>
          <w:sz w:val="22"/>
          <w:szCs w:val="22"/>
        </w:rPr>
        <w:t>/</w:t>
      </w:r>
      <w:r w:rsidR="00F64933">
        <w:rPr>
          <w:rFonts w:ascii="Calibri" w:hAnsi="Calibri" w:cs="Arial"/>
          <w:color w:val="000000"/>
          <w:sz w:val="22"/>
          <w:szCs w:val="22"/>
        </w:rPr>
        <w:t xml:space="preserve"> </w:t>
      </w:r>
      <w:r w:rsidR="001F2CE1">
        <w:rPr>
          <w:rFonts w:ascii="Calibri" w:hAnsi="Calibri" w:cs="Arial"/>
          <w:color w:val="000000"/>
          <w:sz w:val="22"/>
          <w:szCs w:val="22"/>
        </w:rPr>
        <w:t>Spanish Language Spokesperson</w:t>
      </w:r>
      <w:r w:rsidR="001F2CE1">
        <w:rPr>
          <w:rFonts w:ascii="Calibri" w:hAnsi="Calibri" w:cs="Arial"/>
          <w:color w:val="000000"/>
          <w:sz w:val="22"/>
          <w:szCs w:val="22"/>
        </w:rPr>
        <w:br/>
      </w:r>
      <w:r w:rsidR="00DD2C1D">
        <w:rPr>
          <w:rFonts w:ascii="Calibri" w:hAnsi="Calibri" w:cs="Arial"/>
          <w:color w:val="000000"/>
          <w:sz w:val="22"/>
          <w:szCs w:val="22"/>
        </w:rPr>
        <w:t>Director, Digital Assets and Data Management</w:t>
      </w:r>
    </w:p>
    <w:p w:rsidR="001B2FBD" w:rsidRPr="00836E41" w:rsidRDefault="001B2FBD" w:rsidP="00836E41">
      <w:pPr>
        <w:autoSpaceDE w:val="0"/>
        <w:autoSpaceDN w:val="0"/>
        <w:adjustRightInd w:val="0"/>
        <w:spacing w:line="25" w:lineRule="atLeast"/>
        <w:rPr>
          <w:rFonts w:ascii="Calibri" w:hAnsi="Calibri" w:cs="Arial"/>
          <w:color w:val="000000"/>
          <w:sz w:val="22"/>
          <w:szCs w:val="22"/>
        </w:rPr>
      </w:pPr>
    </w:p>
    <w:p w:rsidR="00836E41" w:rsidRPr="00836E41" w:rsidRDefault="00836E41" w:rsidP="00836E41">
      <w:pPr>
        <w:numPr>
          <w:ilvl w:val="0"/>
          <w:numId w:val="1"/>
        </w:numPr>
        <w:autoSpaceDE w:val="0"/>
        <w:autoSpaceDN w:val="0"/>
        <w:adjustRightInd w:val="0"/>
        <w:spacing w:line="25" w:lineRule="atLeast"/>
        <w:rPr>
          <w:rFonts w:ascii="Calibri" w:hAnsi="Calibri" w:cs="Arial"/>
          <w:color w:val="000000"/>
          <w:sz w:val="22"/>
          <w:szCs w:val="22"/>
        </w:rPr>
      </w:pPr>
      <w:r>
        <w:rPr>
          <w:rFonts w:ascii="Calibri" w:hAnsi="Calibri" w:cs="Arial"/>
          <w:b/>
          <w:color w:val="000000"/>
          <w:sz w:val="22"/>
          <w:szCs w:val="22"/>
        </w:rPr>
        <w:t>Joan Lawrence</w:t>
      </w:r>
    </w:p>
    <w:p w:rsidR="00836E41" w:rsidRPr="00836E41" w:rsidRDefault="00930E48" w:rsidP="00836E41">
      <w:pPr>
        <w:autoSpaceDE w:val="0"/>
        <w:autoSpaceDN w:val="0"/>
        <w:adjustRightInd w:val="0"/>
        <w:spacing w:line="25" w:lineRule="atLeast"/>
        <w:ind w:left="-108" w:firstLine="468"/>
        <w:rPr>
          <w:rFonts w:ascii="Calibri" w:hAnsi="Calibri" w:cs="Arial"/>
          <w:color w:val="000000"/>
          <w:sz w:val="22"/>
          <w:szCs w:val="22"/>
        </w:rPr>
      </w:pPr>
      <w:r>
        <w:rPr>
          <w:rFonts w:ascii="Calibri" w:hAnsi="Calibri" w:cs="Arial"/>
          <w:color w:val="000000"/>
          <w:sz w:val="22"/>
          <w:szCs w:val="22"/>
        </w:rPr>
        <w:t xml:space="preserve">Senior </w:t>
      </w:r>
      <w:r w:rsidR="00836E41" w:rsidRPr="00836E41">
        <w:rPr>
          <w:rFonts w:ascii="Calibri" w:hAnsi="Calibri" w:cs="Arial"/>
          <w:color w:val="000000"/>
          <w:sz w:val="22"/>
          <w:szCs w:val="22"/>
        </w:rPr>
        <w:t xml:space="preserve">Vice President, </w:t>
      </w:r>
      <w:r w:rsidR="00DD2C1D">
        <w:rPr>
          <w:rFonts w:ascii="Calibri" w:hAnsi="Calibri" w:cs="Arial"/>
          <w:color w:val="000000"/>
          <w:sz w:val="22"/>
          <w:szCs w:val="22"/>
        </w:rPr>
        <w:t xml:space="preserve">Safety </w:t>
      </w:r>
      <w:r w:rsidR="00836E41" w:rsidRPr="00836E41">
        <w:rPr>
          <w:rFonts w:ascii="Calibri" w:hAnsi="Calibri" w:cs="Arial"/>
          <w:color w:val="000000"/>
          <w:sz w:val="22"/>
          <w:szCs w:val="22"/>
        </w:rPr>
        <w:t xml:space="preserve">Standards and </w:t>
      </w:r>
      <w:r w:rsidR="00DD2C1D">
        <w:rPr>
          <w:rFonts w:ascii="Calibri" w:hAnsi="Calibri" w:cs="Arial"/>
          <w:color w:val="000000"/>
          <w:sz w:val="22"/>
          <w:szCs w:val="22"/>
        </w:rPr>
        <w:t>Regulatory</w:t>
      </w:r>
      <w:r w:rsidR="00836E41" w:rsidRPr="00836E41">
        <w:rPr>
          <w:rFonts w:ascii="Calibri" w:hAnsi="Calibri" w:cs="Arial"/>
          <w:color w:val="000000"/>
          <w:sz w:val="22"/>
          <w:szCs w:val="22"/>
        </w:rPr>
        <w:t xml:space="preserve"> Affairs</w:t>
      </w:r>
    </w:p>
    <w:p w:rsidR="001B2FBD" w:rsidRPr="00836E41" w:rsidRDefault="001B2FBD" w:rsidP="00836E41">
      <w:pPr>
        <w:autoSpaceDE w:val="0"/>
        <w:autoSpaceDN w:val="0"/>
        <w:adjustRightInd w:val="0"/>
        <w:spacing w:line="25" w:lineRule="atLeast"/>
        <w:rPr>
          <w:rFonts w:ascii="Calibri" w:hAnsi="Calibri" w:cs="Arial"/>
          <w:b/>
          <w:color w:val="000000"/>
          <w:sz w:val="22"/>
          <w:szCs w:val="22"/>
        </w:rPr>
      </w:pPr>
    </w:p>
    <w:p w:rsidR="00836E41" w:rsidRPr="001F2CE1" w:rsidRDefault="005369F6" w:rsidP="00836E41">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Ken Seiter</w:t>
      </w:r>
      <w:r w:rsidR="00836E41" w:rsidRPr="00836E41">
        <w:rPr>
          <w:rFonts w:ascii="Calibri" w:hAnsi="Calibri" w:cs="Arial"/>
          <w:b/>
          <w:color w:val="000000"/>
          <w:sz w:val="22"/>
          <w:szCs w:val="22"/>
        </w:rPr>
        <w:br/>
      </w:r>
      <w:r w:rsidR="00836E41" w:rsidRPr="00836E41">
        <w:rPr>
          <w:rFonts w:ascii="Calibri" w:hAnsi="Calibri" w:cs="Arial"/>
          <w:color w:val="000000"/>
          <w:sz w:val="22"/>
          <w:szCs w:val="22"/>
        </w:rPr>
        <w:t xml:space="preserve">Vice President, </w:t>
      </w:r>
      <w:r>
        <w:rPr>
          <w:rFonts w:ascii="Calibri" w:hAnsi="Calibri" w:cs="Arial"/>
          <w:color w:val="000000"/>
          <w:sz w:val="22"/>
          <w:szCs w:val="22"/>
        </w:rPr>
        <w:t>Marketing Communications</w:t>
      </w:r>
    </w:p>
    <w:p w:rsidR="001F2CE1" w:rsidRPr="00836E41" w:rsidRDefault="001F2CE1" w:rsidP="001F2CE1">
      <w:pPr>
        <w:autoSpaceDE w:val="0"/>
        <w:autoSpaceDN w:val="0"/>
        <w:adjustRightInd w:val="0"/>
        <w:spacing w:line="25" w:lineRule="atLeast"/>
        <w:rPr>
          <w:rFonts w:ascii="Calibri" w:hAnsi="Calibri" w:cs="Arial"/>
          <w:b/>
          <w:color w:val="000000"/>
          <w:sz w:val="22"/>
          <w:szCs w:val="22"/>
        </w:rPr>
      </w:pPr>
    </w:p>
    <w:p w:rsidR="001F2CE1" w:rsidRPr="00FD177F" w:rsidRDefault="001F2CE1" w:rsidP="001F2CE1">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Jackie Retzer</w:t>
      </w:r>
      <w:r w:rsidRPr="00836E41">
        <w:rPr>
          <w:rFonts w:ascii="Calibri" w:hAnsi="Calibri" w:cs="Arial"/>
          <w:b/>
          <w:color w:val="000000"/>
          <w:sz w:val="22"/>
          <w:szCs w:val="22"/>
        </w:rPr>
        <w:br/>
      </w:r>
      <w:r>
        <w:rPr>
          <w:rFonts w:ascii="Calibri" w:hAnsi="Calibri" w:cs="Arial"/>
          <w:color w:val="000000"/>
          <w:sz w:val="22"/>
          <w:szCs w:val="22"/>
        </w:rPr>
        <w:t xml:space="preserve">Toy Trends Spokesperson / </w:t>
      </w:r>
      <w:r w:rsidRPr="001F2CE1">
        <w:rPr>
          <w:rFonts w:ascii="Calibri" w:hAnsi="Calibri" w:cs="Arial"/>
          <w:color w:val="000000"/>
          <w:sz w:val="22"/>
          <w:szCs w:val="22"/>
        </w:rPr>
        <w:t xml:space="preserve">Communications </w:t>
      </w:r>
      <w:r w:rsidR="005369F6">
        <w:rPr>
          <w:rFonts w:ascii="Calibri" w:hAnsi="Calibri" w:cs="Arial"/>
          <w:color w:val="000000"/>
          <w:sz w:val="22"/>
          <w:szCs w:val="22"/>
        </w:rPr>
        <w:t>Coordinator</w:t>
      </w:r>
    </w:p>
    <w:p w:rsidR="00FD177F" w:rsidRDefault="00FD177F" w:rsidP="00FD177F">
      <w:pPr>
        <w:pStyle w:val="ListParagraph"/>
        <w:rPr>
          <w:rFonts w:ascii="Calibri" w:hAnsi="Calibri" w:cs="Arial"/>
          <w:b/>
          <w:color w:val="000000"/>
          <w:sz w:val="22"/>
          <w:szCs w:val="22"/>
        </w:rPr>
      </w:pPr>
    </w:p>
    <w:p w:rsidR="001B2FBD" w:rsidRDefault="001B2FBD" w:rsidP="001B2FBD">
      <w:pPr>
        <w:autoSpaceDE w:val="0"/>
        <w:autoSpaceDN w:val="0"/>
        <w:adjustRightInd w:val="0"/>
        <w:spacing w:line="25" w:lineRule="atLeast"/>
        <w:rPr>
          <w:rFonts w:ascii="Calibri" w:hAnsi="Calibri" w:cs="Arial"/>
          <w:b/>
          <w:color w:val="000000"/>
          <w:sz w:val="22"/>
          <w:szCs w:val="22"/>
        </w:rPr>
      </w:pPr>
    </w:p>
    <w:p w:rsidR="00CE45FE" w:rsidRDefault="00CE45FE" w:rsidP="001B2FBD">
      <w:pPr>
        <w:autoSpaceDE w:val="0"/>
        <w:autoSpaceDN w:val="0"/>
        <w:adjustRightInd w:val="0"/>
        <w:spacing w:line="25" w:lineRule="atLeast"/>
        <w:rPr>
          <w:rFonts w:ascii="Calibri" w:hAnsi="Calibri" w:cs="Arial"/>
          <w:b/>
          <w:color w:val="000000"/>
          <w:sz w:val="22"/>
          <w:szCs w:val="22"/>
        </w:rPr>
      </w:pPr>
    </w:p>
    <w:p w:rsidR="0048685D" w:rsidRPr="003A2AAA" w:rsidRDefault="0048685D" w:rsidP="0048685D">
      <w:pPr>
        <w:spacing w:line="25" w:lineRule="atLeast"/>
        <w:ind w:left="-108"/>
        <w:rPr>
          <w:rFonts w:ascii="Calibri" w:hAnsi="Calibri" w:cs="Arial"/>
          <w:b/>
          <w:color w:val="000000"/>
          <w:sz w:val="22"/>
          <w:szCs w:val="22"/>
        </w:rPr>
      </w:pPr>
      <w:r w:rsidRPr="003A2AAA">
        <w:rPr>
          <w:rFonts w:ascii="Calibri" w:hAnsi="Calibri" w:cs="Arial"/>
          <w:b/>
          <w:color w:val="000000"/>
          <w:sz w:val="22"/>
          <w:szCs w:val="22"/>
        </w:rPr>
        <w:t>About the Toy Industry Association (TIA)</w:t>
      </w:r>
    </w:p>
    <w:p w:rsidR="0048685D" w:rsidRDefault="0048685D" w:rsidP="0048685D">
      <w:pPr>
        <w:spacing w:line="25" w:lineRule="atLeast"/>
        <w:ind w:left="-108"/>
        <w:rPr>
          <w:rFonts w:ascii="Calibri" w:hAnsi="Calibri" w:cs="Arial"/>
          <w:sz w:val="22"/>
          <w:szCs w:val="22"/>
        </w:rPr>
      </w:pPr>
      <w:r w:rsidRPr="003A2AAA">
        <w:rPr>
          <w:rFonts w:ascii="Calibri" w:hAnsi="Calibri" w:cs="Arial"/>
          <w:color w:val="000000"/>
          <w:sz w:val="22"/>
          <w:szCs w:val="22"/>
        </w:rPr>
        <w:t xml:space="preserve">TIA is the not-for-profit trade association representing all businesses involved in creating and </w:t>
      </w:r>
      <w:r>
        <w:rPr>
          <w:rFonts w:ascii="Calibri" w:hAnsi="Calibri" w:cs="Arial"/>
          <w:color w:val="000000"/>
          <w:sz w:val="22"/>
          <w:szCs w:val="22"/>
        </w:rPr>
        <w:t>delivering</w:t>
      </w:r>
      <w:r w:rsidRPr="003A2AAA">
        <w:rPr>
          <w:rFonts w:ascii="Calibri" w:hAnsi="Calibri" w:cs="Arial"/>
          <w:color w:val="000000"/>
          <w:sz w:val="22"/>
          <w:szCs w:val="22"/>
        </w:rPr>
        <w:t xml:space="preserve"> toys and yout</w:t>
      </w:r>
      <w:r>
        <w:rPr>
          <w:rFonts w:ascii="Calibri" w:hAnsi="Calibri" w:cs="Arial"/>
          <w:color w:val="000000"/>
          <w:sz w:val="22"/>
          <w:szCs w:val="22"/>
        </w:rPr>
        <w:t>h entertainment products for</w:t>
      </w:r>
      <w:r w:rsidRPr="003A2AAA">
        <w:rPr>
          <w:rFonts w:ascii="Calibri" w:hAnsi="Calibri" w:cs="Arial"/>
          <w:color w:val="000000"/>
          <w:sz w:val="22"/>
          <w:szCs w:val="22"/>
        </w:rPr>
        <w:t xml:space="preserve"> kids of all ages, representing </w:t>
      </w:r>
      <w:r w:rsidR="005369F6">
        <w:rPr>
          <w:rFonts w:ascii="Calibri" w:hAnsi="Calibri" w:cs="Arial"/>
          <w:color w:val="000000"/>
          <w:sz w:val="22"/>
          <w:szCs w:val="22"/>
        </w:rPr>
        <w:t>more than</w:t>
      </w:r>
      <w:r w:rsidRPr="003A2AAA">
        <w:rPr>
          <w:rFonts w:ascii="Calibri" w:hAnsi="Calibri" w:cs="Arial"/>
          <w:color w:val="000000"/>
          <w:sz w:val="22"/>
          <w:szCs w:val="22"/>
        </w:rPr>
        <w:t xml:space="preserve"> </w:t>
      </w:r>
      <w:r w:rsidR="00C43AB2">
        <w:rPr>
          <w:rFonts w:ascii="Calibri" w:hAnsi="Calibri" w:cs="Arial"/>
          <w:color w:val="000000"/>
          <w:sz w:val="22"/>
          <w:szCs w:val="22"/>
        </w:rPr>
        <w:t xml:space="preserve">900 </w:t>
      </w:r>
      <w:r w:rsidRPr="003A2AAA">
        <w:rPr>
          <w:rFonts w:ascii="Calibri" w:hAnsi="Calibri" w:cs="Arial"/>
          <w:color w:val="000000"/>
          <w:sz w:val="22"/>
          <w:szCs w:val="22"/>
        </w:rPr>
        <w:t xml:space="preserve">companies who account for approximately </w:t>
      </w:r>
      <w:r w:rsidR="005369F6">
        <w:rPr>
          <w:rFonts w:ascii="Calibri" w:hAnsi="Calibri" w:cs="Arial"/>
          <w:color w:val="000000"/>
          <w:sz w:val="22"/>
          <w:szCs w:val="22"/>
        </w:rPr>
        <w:t>90</w:t>
      </w:r>
      <w:r w:rsidRPr="003A2AAA">
        <w:rPr>
          <w:rFonts w:ascii="Calibri" w:hAnsi="Calibri" w:cs="Arial"/>
          <w:color w:val="000000"/>
          <w:sz w:val="22"/>
          <w:szCs w:val="22"/>
        </w:rPr>
        <w:t>% of domestic toy sales. Toy safety is the number one priority for the toy industry. TIA has a long history of leadership in toy safety</w:t>
      </w:r>
      <w:r>
        <w:rPr>
          <w:rFonts w:ascii="Calibri" w:hAnsi="Calibri" w:cs="Arial"/>
          <w:color w:val="000000"/>
          <w:sz w:val="22"/>
          <w:szCs w:val="22"/>
        </w:rPr>
        <w:t>,</w:t>
      </w:r>
      <w:r w:rsidRPr="003A2AAA">
        <w:rPr>
          <w:rFonts w:ascii="Calibri" w:hAnsi="Calibri" w:cs="Arial"/>
          <w:color w:val="000000"/>
          <w:sz w:val="22"/>
          <w:szCs w:val="22"/>
        </w:rPr>
        <w:t xml:space="preserve"> </w:t>
      </w:r>
      <w:r w:rsidR="005369F6">
        <w:rPr>
          <w:rFonts w:ascii="Calibri" w:hAnsi="Calibri" w:cs="Arial"/>
          <w:color w:val="000000"/>
          <w:sz w:val="22"/>
          <w:szCs w:val="22"/>
        </w:rPr>
        <w:t>having</w:t>
      </w:r>
      <w:r w:rsidRPr="003A2AAA">
        <w:rPr>
          <w:rFonts w:ascii="Calibri" w:hAnsi="Calibri" w:cs="Arial"/>
          <w:color w:val="000000"/>
          <w:sz w:val="22"/>
          <w:szCs w:val="22"/>
        </w:rPr>
        <w:t xml:space="preserve"> </w:t>
      </w:r>
      <w:r w:rsidR="005369F6">
        <w:rPr>
          <w:rFonts w:ascii="Calibri" w:hAnsi="Calibri" w:cs="Arial"/>
          <w:color w:val="000000"/>
          <w:sz w:val="22"/>
          <w:szCs w:val="22"/>
        </w:rPr>
        <w:t>developed</w:t>
      </w:r>
      <w:r w:rsidRPr="003A2AAA">
        <w:rPr>
          <w:rFonts w:ascii="Calibri" w:hAnsi="Calibri" w:cs="Arial"/>
          <w:color w:val="000000"/>
          <w:sz w:val="22"/>
          <w:szCs w:val="22"/>
        </w:rPr>
        <w:t xml:space="preserve"> the first comprehensive toy safety standard more than 30 years ago</w:t>
      </w:r>
      <w:r w:rsidR="005369F6">
        <w:rPr>
          <w:rFonts w:ascii="Calibri" w:hAnsi="Calibri" w:cs="Arial"/>
          <w:color w:val="000000"/>
          <w:sz w:val="22"/>
          <w:szCs w:val="22"/>
        </w:rPr>
        <w:t>.</w:t>
      </w:r>
      <w:r w:rsidRPr="003A2AAA">
        <w:rPr>
          <w:rFonts w:ascii="Calibri" w:hAnsi="Calibri" w:cs="Arial"/>
          <w:color w:val="000000"/>
          <w:sz w:val="22"/>
          <w:szCs w:val="22"/>
        </w:rPr>
        <w:t xml:space="preserve"> </w:t>
      </w:r>
      <w:r w:rsidR="005369F6">
        <w:rPr>
          <w:rFonts w:ascii="Calibri" w:hAnsi="Calibri" w:cs="Arial"/>
          <w:color w:val="000000"/>
          <w:sz w:val="22"/>
          <w:szCs w:val="22"/>
        </w:rPr>
        <w:t>TIA continues</w:t>
      </w:r>
      <w:r w:rsidRPr="003A2AAA">
        <w:rPr>
          <w:rFonts w:ascii="Calibri" w:hAnsi="Calibri" w:cs="Arial"/>
          <w:color w:val="000000"/>
          <w:sz w:val="22"/>
          <w:szCs w:val="22"/>
        </w:rPr>
        <w:t xml:space="preserve"> </w:t>
      </w:r>
      <w:r w:rsidR="005369F6">
        <w:rPr>
          <w:rFonts w:ascii="Calibri" w:hAnsi="Calibri" w:cs="Arial"/>
          <w:color w:val="000000"/>
          <w:sz w:val="22"/>
          <w:szCs w:val="22"/>
        </w:rPr>
        <w:t>to work</w:t>
      </w:r>
      <w:r w:rsidRPr="003A2AAA">
        <w:rPr>
          <w:rFonts w:ascii="Calibri" w:hAnsi="Calibri" w:cs="Arial"/>
          <w:color w:val="000000"/>
          <w:sz w:val="22"/>
          <w:szCs w:val="22"/>
        </w:rPr>
        <w:t xml:space="preserve"> with government, consumers and industry on ongoing programs to ensure safe and fun play. </w:t>
      </w:r>
      <w:r w:rsidRPr="00836E41">
        <w:rPr>
          <w:rFonts w:ascii="Calibri" w:hAnsi="Calibri" w:cs="Arial"/>
          <w:sz w:val="22"/>
          <w:szCs w:val="22"/>
        </w:rPr>
        <w:t>For more information visit</w:t>
      </w:r>
      <w:r>
        <w:rPr>
          <w:rFonts w:ascii="Calibri" w:hAnsi="Calibri" w:cs="Arial"/>
          <w:sz w:val="22"/>
          <w:szCs w:val="22"/>
        </w:rPr>
        <w:t xml:space="preserve"> </w:t>
      </w:r>
      <w:hyperlink r:id="rId7" w:history="1">
        <w:r w:rsidRPr="00212378">
          <w:rPr>
            <w:rStyle w:val="Hyperlink"/>
            <w:rFonts w:ascii="Calibri" w:hAnsi="Calibri" w:cs="Arial"/>
            <w:sz w:val="22"/>
            <w:szCs w:val="22"/>
          </w:rPr>
          <w:t>www.toyassociation.org</w:t>
        </w:r>
      </w:hyperlink>
      <w:r>
        <w:rPr>
          <w:rFonts w:ascii="Calibri" w:hAnsi="Calibri" w:cs="Arial"/>
          <w:sz w:val="22"/>
          <w:szCs w:val="22"/>
        </w:rPr>
        <w:t xml:space="preserve"> or </w:t>
      </w:r>
      <w:hyperlink r:id="rId8" w:history="1">
        <w:r w:rsidRPr="00713765">
          <w:rPr>
            <w:rStyle w:val="Hyperlink"/>
            <w:rFonts w:ascii="Calibri" w:hAnsi="Calibri" w:cs="Arial"/>
            <w:sz w:val="22"/>
            <w:szCs w:val="22"/>
          </w:rPr>
          <w:t>www.toyfairny.com</w:t>
        </w:r>
      </w:hyperlink>
      <w:r>
        <w:rPr>
          <w:rFonts w:ascii="Calibri" w:hAnsi="Calibri" w:cs="Arial"/>
          <w:sz w:val="22"/>
          <w:szCs w:val="22"/>
        </w:rPr>
        <w:t xml:space="preserve">. </w:t>
      </w:r>
    </w:p>
    <w:p w:rsidR="0031266D" w:rsidRDefault="0031266D" w:rsidP="00C62757">
      <w:pPr>
        <w:spacing w:line="25" w:lineRule="atLeast"/>
        <w:ind w:left="-108"/>
        <w:rPr>
          <w:rFonts w:ascii="Calibri" w:hAnsi="Calibri" w:cs="Arial"/>
          <w:sz w:val="22"/>
          <w:szCs w:val="22"/>
        </w:rPr>
      </w:pPr>
    </w:p>
    <w:p w:rsidR="00A81266" w:rsidRPr="001D7106" w:rsidRDefault="00C43AB2" w:rsidP="00696545">
      <w:pPr>
        <w:rPr>
          <w:rFonts w:ascii="Calibri" w:hAnsi="Calibri" w:cs="Calibri"/>
          <w:b/>
        </w:rPr>
      </w:pPr>
      <w:r>
        <w:rPr>
          <w:rFonts w:ascii="Calibri" w:hAnsi="Calibri" w:cs="Calibri"/>
          <w:b/>
        </w:rPr>
        <w:t>Steve Pasierb</w:t>
      </w:r>
      <w:r w:rsidR="00A81266">
        <w:rPr>
          <w:rFonts w:ascii="Calibri" w:hAnsi="Calibri" w:cs="Calibri"/>
          <w:b/>
        </w:rPr>
        <w:br/>
      </w:r>
      <w:r w:rsidR="00A81266" w:rsidRPr="001D7106">
        <w:rPr>
          <w:rFonts w:ascii="Calibri" w:hAnsi="Calibri" w:cs="Calibri"/>
          <w:b/>
        </w:rPr>
        <w:t>President</w:t>
      </w:r>
      <w:r w:rsidR="00FA784D">
        <w:rPr>
          <w:rFonts w:ascii="Calibri" w:hAnsi="Calibri" w:cs="Calibri"/>
          <w:b/>
        </w:rPr>
        <w:t xml:space="preserve"> and CEO</w:t>
      </w:r>
      <w:r w:rsidR="00A81266" w:rsidRPr="001D7106">
        <w:rPr>
          <w:rFonts w:ascii="Calibri" w:hAnsi="Calibri" w:cs="Calibri"/>
          <w:b/>
        </w:rPr>
        <w:t>, Toy Industry Association</w:t>
      </w:r>
    </w:p>
    <w:p w:rsidR="00A81266" w:rsidRPr="001D7106" w:rsidRDefault="00A81266" w:rsidP="00A81266">
      <w:pPr>
        <w:rPr>
          <w:rFonts w:ascii="Calibri" w:hAnsi="Calibri" w:cs="Calibri"/>
          <w:sz w:val="22"/>
          <w:szCs w:val="22"/>
        </w:rPr>
      </w:pPr>
    </w:p>
    <w:p w:rsidR="00A81266" w:rsidRPr="001D7106" w:rsidRDefault="00A81266" w:rsidP="00A81266">
      <w:pPr>
        <w:rPr>
          <w:rFonts w:ascii="Calibri" w:hAnsi="Calibri" w:cs="Calibri"/>
          <w:sz w:val="22"/>
          <w:szCs w:val="22"/>
        </w:rPr>
      </w:pPr>
    </w:p>
    <w:tbl>
      <w:tblPr>
        <w:tblW w:w="9378" w:type="dxa"/>
        <w:tblLook w:val="01E0" w:firstRow="1" w:lastRow="1" w:firstColumn="1" w:lastColumn="1" w:noHBand="0" w:noVBand="0"/>
      </w:tblPr>
      <w:tblGrid>
        <w:gridCol w:w="3426"/>
        <w:gridCol w:w="5952"/>
      </w:tblGrid>
      <w:tr w:rsidR="00A81266" w:rsidRPr="001D7106" w:rsidTr="00EE668D">
        <w:tc>
          <w:tcPr>
            <w:tcW w:w="3168" w:type="dxa"/>
          </w:tcPr>
          <w:p w:rsidR="00A81266" w:rsidRPr="001D7106" w:rsidRDefault="00D068DE" w:rsidP="00EE668D">
            <w:pPr>
              <w:rPr>
                <w:rFonts w:ascii="Calibri" w:hAnsi="Calibri" w:cs="Calibri"/>
                <w:sz w:val="22"/>
                <w:szCs w:val="22"/>
              </w:rPr>
            </w:pPr>
            <w:r>
              <w:rPr>
                <w:rFonts w:ascii="Calibri" w:hAnsi="Calibri" w:cs="Calibri"/>
                <w:noProof/>
                <w:sz w:val="22"/>
                <w:szCs w:val="22"/>
              </w:rPr>
              <w:lastRenderedPageBreak/>
              <w:drawing>
                <wp:inline distT="0" distB="0" distL="0" distR="0">
                  <wp:extent cx="2018270" cy="2018270"/>
                  <wp:effectExtent l="19050" t="0" r="1030" b="0"/>
                  <wp:docPr id="9" name="Picture 1" descr="20090406_MRPI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0406_MRPI_0011"/>
                          <pic:cNvPicPr>
                            <a:picLocks noChangeAspect="1" noChangeArrowheads="1"/>
                          </pic:cNvPicPr>
                        </pic:nvPicPr>
                        <pic:blipFill>
                          <a:blip r:embed="rId9" cstate="print"/>
                          <a:stretch>
                            <a:fillRect/>
                          </a:stretch>
                        </pic:blipFill>
                        <pic:spPr bwMode="auto">
                          <a:xfrm>
                            <a:off x="0" y="0"/>
                            <a:ext cx="2021813" cy="2021813"/>
                          </a:xfrm>
                          <a:prstGeom prst="rect">
                            <a:avLst/>
                          </a:prstGeom>
                          <a:noFill/>
                          <a:ln w="9525">
                            <a:noFill/>
                            <a:miter lim="800000"/>
                            <a:headEnd/>
                            <a:tailEnd/>
                          </a:ln>
                        </pic:spPr>
                      </pic:pic>
                    </a:graphicData>
                  </a:graphic>
                </wp:inline>
              </w:drawing>
            </w:r>
          </w:p>
        </w:tc>
        <w:tc>
          <w:tcPr>
            <w:tcW w:w="6210" w:type="dxa"/>
          </w:tcPr>
          <w:p w:rsidR="009C5AEB" w:rsidRDefault="00C43AB2" w:rsidP="00C43AB2">
            <w:pPr>
              <w:spacing w:line="25" w:lineRule="atLeast"/>
              <w:rPr>
                <w:rFonts w:ascii="Calibri" w:hAnsi="Calibri" w:cs="Calibri"/>
                <w:sz w:val="22"/>
                <w:szCs w:val="22"/>
              </w:rPr>
            </w:pPr>
            <w:r>
              <w:rPr>
                <w:rFonts w:ascii="Calibri" w:hAnsi="Calibri" w:cs="Calibri"/>
                <w:sz w:val="22"/>
                <w:szCs w:val="22"/>
              </w:rPr>
              <w:t>Steve Pasierb</w:t>
            </w:r>
            <w:r w:rsidR="00A81266" w:rsidRPr="001D7106">
              <w:rPr>
                <w:rFonts w:ascii="Calibri" w:hAnsi="Calibri" w:cs="Calibri"/>
                <w:sz w:val="22"/>
                <w:szCs w:val="22"/>
              </w:rPr>
              <w:t xml:space="preserve"> </w:t>
            </w:r>
            <w:r w:rsidR="00DE7D60">
              <w:rPr>
                <w:rFonts w:ascii="Calibri" w:hAnsi="Calibri" w:cs="Calibri"/>
                <w:sz w:val="22"/>
                <w:szCs w:val="22"/>
              </w:rPr>
              <w:t>has been</w:t>
            </w:r>
            <w:r w:rsidR="00A81266" w:rsidRPr="001D7106">
              <w:rPr>
                <w:rFonts w:ascii="Calibri" w:hAnsi="Calibri" w:cs="Calibri"/>
                <w:sz w:val="22"/>
                <w:szCs w:val="22"/>
              </w:rPr>
              <w:t xml:space="preserve"> President </w:t>
            </w:r>
            <w:r w:rsidR="00FA784D">
              <w:rPr>
                <w:rFonts w:ascii="Calibri" w:hAnsi="Calibri" w:cs="Calibri"/>
                <w:sz w:val="22"/>
                <w:szCs w:val="22"/>
              </w:rPr>
              <w:t xml:space="preserve">and CEO </w:t>
            </w:r>
            <w:r w:rsidR="00A81266" w:rsidRPr="001D7106">
              <w:rPr>
                <w:rFonts w:ascii="Calibri" w:hAnsi="Calibri" w:cs="Calibri"/>
                <w:sz w:val="22"/>
                <w:szCs w:val="22"/>
              </w:rPr>
              <w:t xml:space="preserve">of the Toy Industry Association </w:t>
            </w:r>
            <w:r w:rsidR="00DE7D60">
              <w:rPr>
                <w:rFonts w:ascii="Calibri" w:hAnsi="Calibri" w:cs="Calibri"/>
                <w:sz w:val="22"/>
                <w:szCs w:val="22"/>
              </w:rPr>
              <w:t>since</w:t>
            </w:r>
            <w:r w:rsidR="00A81266" w:rsidRPr="001D7106">
              <w:rPr>
                <w:rFonts w:ascii="Calibri" w:hAnsi="Calibri" w:cs="Calibri"/>
                <w:sz w:val="22"/>
                <w:szCs w:val="22"/>
              </w:rPr>
              <w:t xml:space="preserve"> </w:t>
            </w:r>
            <w:r>
              <w:rPr>
                <w:rFonts w:ascii="Calibri" w:hAnsi="Calibri" w:cs="Calibri"/>
                <w:sz w:val="22"/>
                <w:szCs w:val="22"/>
              </w:rPr>
              <w:t xml:space="preserve">April </w:t>
            </w:r>
            <w:r w:rsidR="00A81266" w:rsidRPr="001D7106">
              <w:rPr>
                <w:rFonts w:ascii="Calibri" w:hAnsi="Calibri" w:cs="Calibri"/>
                <w:sz w:val="22"/>
                <w:szCs w:val="22"/>
              </w:rPr>
              <w:t>20</w:t>
            </w:r>
            <w:r>
              <w:rPr>
                <w:rFonts w:ascii="Calibri" w:hAnsi="Calibri" w:cs="Calibri"/>
                <w:sz w:val="22"/>
                <w:szCs w:val="22"/>
              </w:rPr>
              <w:t>15</w:t>
            </w:r>
            <w:r w:rsidR="00A81266" w:rsidRPr="001D7106">
              <w:rPr>
                <w:rFonts w:ascii="Calibri" w:hAnsi="Calibri" w:cs="Calibri"/>
                <w:sz w:val="22"/>
                <w:szCs w:val="22"/>
              </w:rPr>
              <w:t xml:space="preserve">.  In this position, he is responsible for overseeing the activities of the </w:t>
            </w:r>
            <w:r w:rsidR="00A81266" w:rsidRPr="00C43AB2">
              <w:rPr>
                <w:rFonts w:ascii="Calibri" w:hAnsi="Calibri" w:cs="Calibri"/>
                <w:sz w:val="22"/>
                <w:szCs w:val="22"/>
              </w:rPr>
              <w:t>$18M</w:t>
            </w:r>
            <w:r w:rsidR="00A81266" w:rsidRPr="001D7106">
              <w:rPr>
                <w:rFonts w:ascii="Calibri" w:hAnsi="Calibri" w:cs="Calibri"/>
                <w:sz w:val="22"/>
                <w:szCs w:val="22"/>
              </w:rPr>
              <w:t xml:space="preserve">+ </w:t>
            </w:r>
            <w:r w:rsidR="00A81266" w:rsidRPr="003704A5">
              <w:rPr>
                <w:rFonts w:ascii="Calibri" w:hAnsi="Calibri" w:cs="Calibri"/>
                <w:sz w:val="22"/>
                <w:szCs w:val="22"/>
              </w:rPr>
              <w:t xml:space="preserve">not-for-profit trade association </w:t>
            </w:r>
            <w:r w:rsidR="00A81266">
              <w:rPr>
                <w:rFonts w:ascii="Calibri" w:hAnsi="Calibri" w:cs="Calibri"/>
                <w:sz w:val="22"/>
                <w:szCs w:val="22"/>
              </w:rPr>
              <w:t>representing</w:t>
            </w:r>
            <w:r w:rsidR="00A81266" w:rsidRPr="003704A5">
              <w:rPr>
                <w:rFonts w:ascii="Calibri" w:hAnsi="Calibri" w:cs="Calibri"/>
                <w:sz w:val="22"/>
                <w:szCs w:val="22"/>
              </w:rPr>
              <w:t xml:space="preserve"> all businesses involved in creating and bringing toys and youth entertainment products to kids of all ages.</w:t>
            </w:r>
            <w:r w:rsidR="009C5AEB">
              <w:rPr>
                <w:rFonts w:ascii="Calibri" w:hAnsi="Calibri" w:cs="Calibri"/>
                <w:sz w:val="22"/>
                <w:szCs w:val="22"/>
              </w:rPr>
              <w:t xml:space="preserve"> Pasierb is frequently interviewed by media on a range of topics in the toy, play and youth</w:t>
            </w:r>
            <w:r w:rsidR="00A81266">
              <w:rPr>
                <w:rFonts w:ascii="Calibri" w:hAnsi="Calibri" w:cs="Calibri"/>
                <w:sz w:val="22"/>
                <w:szCs w:val="22"/>
              </w:rPr>
              <w:tab/>
            </w:r>
            <w:r w:rsidR="009C5AEB">
              <w:rPr>
                <w:rFonts w:ascii="Calibri" w:hAnsi="Calibri" w:cs="Calibri"/>
                <w:sz w:val="22"/>
                <w:szCs w:val="22"/>
              </w:rPr>
              <w:t xml:space="preserve"> space.</w:t>
            </w:r>
            <w:r w:rsidR="00A81266" w:rsidRPr="001D7106">
              <w:rPr>
                <w:rFonts w:ascii="Calibri" w:hAnsi="Calibri" w:cs="Calibri"/>
                <w:sz w:val="22"/>
                <w:szCs w:val="22"/>
              </w:rPr>
              <w:br/>
            </w:r>
          </w:p>
          <w:p w:rsidR="00C43AB2" w:rsidRDefault="00C43AB2" w:rsidP="00C43AB2">
            <w:pPr>
              <w:spacing w:line="25" w:lineRule="atLeast"/>
              <w:rPr>
                <w:rFonts w:ascii="Calibri" w:hAnsi="Calibri" w:cs="Calibri"/>
                <w:sz w:val="22"/>
                <w:szCs w:val="22"/>
              </w:rPr>
            </w:pPr>
            <w:r w:rsidRPr="00C43AB2">
              <w:rPr>
                <w:rFonts w:ascii="Calibri" w:hAnsi="Calibri" w:cs="Calibri"/>
                <w:sz w:val="22"/>
                <w:szCs w:val="22"/>
              </w:rPr>
              <w:t>Mr. Pasierb previously served as President &amp; CEO of the Partnership for Drug-Free Kids, the nation’s largest nonprofit organization dedicated to reducing substance abuse among adolescents by supporting families and engaging with teens. Under Mr. Pasierb’s guidance, the Partnership launched several successful advocacy programs in prevention, intervention, and in</w:t>
            </w:r>
            <w:r>
              <w:rPr>
                <w:rFonts w:ascii="Calibri" w:hAnsi="Calibri" w:cs="Calibri"/>
                <w:sz w:val="22"/>
                <w:szCs w:val="22"/>
              </w:rPr>
              <w:t xml:space="preserve"> support of addiction treatment</w:t>
            </w:r>
            <w:r w:rsidR="009C5AEB">
              <w:rPr>
                <w:rFonts w:ascii="Calibri" w:hAnsi="Calibri" w:cs="Calibri"/>
                <w:sz w:val="22"/>
                <w:szCs w:val="22"/>
              </w:rPr>
              <w:t>.</w:t>
            </w:r>
          </w:p>
          <w:p w:rsidR="00C43AB2" w:rsidRPr="00C43AB2" w:rsidRDefault="00C43AB2" w:rsidP="00C43AB2">
            <w:pPr>
              <w:spacing w:line="25" w:lineRule="atLeast"/>
              <w:rPr>
                <w:rFonts w:ascii="Calibri" w:hAnsi="Calibri" w:cs="Calibri"/>
                <w:sz w:val="22"/>
                <w:szCs w:val="22"/>
              </w:rPr>
            </w:pPr>
          </w:p>
          <w:p w:rsidR="00C43AB2" w:rsidRDefault="00C43AB2" w:rsidP="00C43AB2">
            <w:pPr>
              <w:spacing w:line="25" w:lineRule="atLeast"/>
              <w:rPr>
                <w:rFonts w:ascii="Calibri" w:hAnsi="Calibri" w:cs="Calibri"/>
                <w:sz w:val="22"/>
                <w:szCs w:val="22"/>
              </w:rPr>
            </w:pPr>
            <w:r w:rsidRPr="00C43AB2">
              <w:rPr>
                <w:rFonts w:ascii="Calibri" w:hAnsi="Calibri" w:cs="Calibri"/>
                <w:sz w:val="22"/>
                <w:szCs w:val="22"/>
              </w:rPr>
              <w:t>Prior to his tenure at the Partnership, Mr. Pasierb served in the Maryland Executive Department under G</w:t>
            </w:r>
            <w:r w:rsidR="00094881">
              <w:rPr>
                <w:rFonts w:ascii="Calibri" w:hAnsi="Calibri" w:cs="Calibri"/>
                <w:sz w:val="22"/>
                <w:szCs w:val="22"/>
              </w:rPr>
              <w:t xml:space="preserve">overnor William Donald Schaefer, </w:t>
            </w:r>
            <w:r w:rsidRPr="00C43AB2">
              <w:rPr>
                <w:rFonts w:ascii="Calibri" w:hAnsi="Calibri" w:cs="Calibri"/>
                <w:sz w:val="22"/>
                <w:szCs w:val="22"/>
              </w:rPr>
              <w:t>Freed &amp; Associates, a Baltimore-based advertising and public relations agency</w:t>
            </w:r>
            <w:r w:rsidR="00421D9F">
              <w:rPr>
                <w:rFonts w:ascii="Calibri" w:hAnsi="Calibri" w:cs="Calibri"/>
                <w:sz w:val="22"/>
                <w:szCs w:val="22"/>
              </w:rPr>
              <w:t xml:space="preserve"> and</w:t>
            </w:r>
            <w:r>
              <w:rPr>
                <w:rFonts w:ascii="Calibri" w:hAnsi="Calibri" w:cs="Calibri"/>
                <w:sz w:val="22"/>
                <w:szCs w:val="22"/>
              </w:rPr>
              <w:t xml:space="preserve"> </w:t>
            </w:r>
            <w:r w:rsidRPr="00C43AB2">
              <w:rPr>
                <w:rFonts w:ascii="Calibri" w:hAnsi="Calibri" w:cs="Calibri"/>
                <w:sz w:val="22"/>
                <w:szCs w:val="22"/>
              </w:rPr>
              <w:t xml:space="preserve">at GNVC Communications, a business-to-business communications firm in Pittsburgh. </w:t>
            </w:r>
          </w:p>
          <w:p w:rsidR="00C43AB2" w:rsidRPr="00C43AB2" w:rsidRDefault="00C43AB2" w:rsidP="00C43AB2">
            <w:pPr>
              <w:spacing w:line="25" w:lineRule="atLeast"/>
              <w:rPr>
                <w:rFonts w:ascii="Calibri" w:hAnsi="Calibri" w:cs="Calibri"/>
                <w:sz w:val="22"/>
                <w:szCs w:val="22"/>
              </w:rPr>
            </w:pPr>
          </w:p>
          <w:p w:rsidR="00C43AB2" w:rsidRDefault="00C43AB2" w:rsidP="00C43AB2">
            <w:pPr>
              <w:spacing w:line="25" w:lineRule="atLeast"/>
              <w:rPr>
                <w:rFonts w:ascii="Calibri" w:hAnsi="Calibri" w:cs="Calibri"/>
                <w:sz w:val="22"/>
                <w:szCs w:val="22"/>
              </w:rPr>
            </w:pPr>
            <w:r w:rsidRPr="00C43AB2">
              <w:rPr>
                <w:rFonts w:ascii="Calibri" w:hAnsi="Calibri" w:cs="Calibri"/>
                <w:sz w:val="22"/>
                <w:szCs w:val="22"/>
              </w:rPr>
              <w:t xml:space="preserve">Mr. Pasierb holds a Masters of Education in communications media and a Bachelor of Science in criminology; he is also a member of the national Honor Society of Phi Kappa Phi for scholarly distinction. </w:t>
            </w:r>
          </w:p>
          <w:p w:rsidR="00C43AB2" w:rsidRPr="00C43AB2" w:rsidRDefault="00C43AB2" w:rsidP="00C43AB2">
            <w:pPr>
              <w:spacing w:line="25" w:lineRule="atLeast"/>
              <w:rPr>
                <w:rFonts w:ascii="Calibri" w:hAnsi="Calibri" w:cs="Calibri"/>
                <w:sz w:val="22"/>
                <w:szCs w:val="22"/>
              </w:rPr>
            </w:pPr>
          </w:p>
          <w:p w:rsidR="00A81266" w:rsidRPr="001D7106" w:rsidRDefault="00C43AB2" w:rsidP="00C43AB2">
            <w:pPr>
              <w:spacing w:line="25" w:lineRule="atLeast"/>
              <w:rPr>
                <w:rFonts w:ascii="Calibri" w:hAnsi="Calibri" w:cs="Calibri"/>
                <w:sz w:val="22"/>
                <w:szCs w:val="22"/>
              </w:rPr>
            </w:pPr>
            <w:r w:rsidRPr="00C43AB2">
              <w:rPr>
                <w:rFonts w:ascii="Calibri" w:hAnsi="Calibri" w:cs="Calibri"/>
                <w:sz w:val="22"/>
                <w:szCs w:val="22"/>
              </w:rPr>
              <w:t xml:space="preserve">An avid sailplane enthusiast, gardener, and traveler, he is also a contributing writer for remote control model magazine properties and a co-founder of rcaerotowing.com. Born in New Jersey, Mr. Pasierb and his wife now reside in Connecticut.  </w:t>
            </w:r>
            <w:r w:rsidR="00A81266">
              <w:rPr>
                <w:rFonts w:ascii="Calibri" w:hAnsi="Calibri" w:cs="Calibri"/>
                <w:sz w:val="22"/>
                <w:szCs w:val="22"/>
              </w:rPr>
              <w:br/>
            </w:r>
          </w:p>
        </w:tc>
      </w:tr>
    </w:tbl>
    <w:p w:rsidR="00C43AB2" w:rsidRDefault="00C43AB2" w:rsidP="0048685D">
      <w:pPr>
        <w:spacing w:line="360" w:lineRule="auto"/>
        <w:jc w:val="center"/>
        <w:rPr>
          <w:rFonts w:ascii="Calibri" w:hAnsi="Calibri" w:cs="Arial"/>
          <w:b/>
          <w:color w:val="0490C7"/>
          <w:sz w:val="28"/>
          <w:szCs w:val="28"/>
        </w:rPr>
      </w:pPr>
    </w:p>
    <w:p w:rsidR="00C43AB2" w:rsidRDefault="00C43AB2" w:rsidP="0048685D">
      <w:pPr>
        <w:spacing w:line="360" w:lineRule="auto"/>
        <w:jc w:val="center"/>
        <w:rPr>
          <w:rFonts w:ascii="Calibri" w:hAnsi="Calibri" w:cs="Arial"/>
          <w:b/>
          <w:color w:val="0490C7"/>
          <w:sz w:val="28"/>
          <w:szCs w:val="28"/>
        </w:rPr>
      </w:pPr>
    </w:p>
    <w:p w:rsidR="00C43AB2" w:rsidRDefault="00C43AB2" w:rsidP="0048685D">
      <w:pPr>
        <w:spacing w:line="360" w:lineRule="auto"/>
        <w:jc w:val="center"/>
        <w:rPr>
          <w:rFonts w:ascii="Calibri" w:hAnsi="Calibri" w:cs="Arial"/>
          <w:b/>
          <w:color w:val="0490C7"/>
          <w:sz w:val="28"/>
          <w:szCs w:val="28"/>
        </w:rPr>
      </w:pPr>
    </w:p>
    <w:p w:rsidR="00C43AB2" w:rsidRDefault="00C43AB2" w:rsidP="0048685D">
      <w:pPr>
        <w:spacing w:line="360" w:lineRule="auto"/>
        <w:jc w:val="center"/>
        <w:rPr>
          <w:rFonts w:ascii="Calibri" w:hAnsi="Calibri" w:cs="Arial"/>
          <w:b/>
          <w:color w:val="0490C7"/>
          <w:sz w:val="28"/>
          <w:szCs w:val="28"/>
        </w:rPr>
      </w:pPr>
    </w:p>
    <w:p w:rsidR="0048685D" w:rsidRPr="008211B3" w:rsidRDefault="0048685D" w:rsidP="0048685D">
      <w:pPr>
        <w:spacing w:line="360" w:lineRule="auto"/>
        <w:jc w:val="center"/>
        <w:rPr>
          <w:rFonts w:ascii="Calibri" w:hAnsi="Calibri" w:cs="Arial"/>
          <w:b/>
          <w:color w:val="0490C7"/>
          <w:sz w:val="28"/>
          <w:szCs w:val="28"/>
        </w:rPr>
      </w:pPr>
      <w:r w:rsidRPr="008211B3">
        <w:rPr>
          <w:rFonts w:ascii="Calibri" w:hAnsi="Calibri" w:cs="Arial"/>
          <w:b/>
          <w:color w:val="0490C7"/>
          <w:sz w:val="28"/>
          <w:szCs w:val="28"/>
        </w:rPr>
        <w:t>Adrienne Appell</w:t>
      </w:r>
    </w:p>
    <w:p w:rsidR="0048685D" w:rsidRPr="008211B3" w:rsidRDefault="0048685D" w:rsidP="0048685D">
      <w:pPr>
        <w:pBdr>
          <w:bottom w:val="single" w:sz="4" w:space="1" w:color="auto"/>
        </w:pBdr>
        <w:spacing w:line="360" w:lineRule="auto"/>
        <w:jc w:val="center"/>
        <w:rPr>
          <w:rFonts w:ascii="Calibri" w:hAnsi="Calibri" w:cs="Arial"/>
          <w:color w:val="999999"/>
        </w:rPr>
      </w:pPr>
      <w:r>
        <w:rPr>
          <w:rFonts w:ascii="Calibri" w:hAnsi="Calibri" w:cs="Arial"/>
          <w:color w:val="999999"/>
        </w:rPr>
        <w:t xml:space="preserve">Toy Trend Specialist / </w:t>
      </w:r>
      <w:r w:rsidR="00B92F99">
        <w:rPr>
          <w:rFonts w:ascii="Calibri" w:hAnsi="Calibri" w:cs="Arial"/>
          <w:color w:val="999999"/>
        </w:rPr>
        <w:t>Director, Strategic Communications</w:t>
      </w:r>
      <w:r w:rsidRPr="008211B3">
        <w:rPr>
          <w:rFonts w:ascii="Calibri" w:hAnsi="Calibri" w:cs="Arial"/>
          <w:color w:val="999999"/>
        </w:rPr>
        <w:t>, Toy Industry Association</w:t>
      </w: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B86A04">
        <w:trPr>
          <w:trHeight w:val="7524"/>
        </w:trPr>
        <w:tc>
          <w:tcPr>
            <w:tcW w:w="3468" w:type="dxa"/>
          </w:tcPr>
          <w:p w:rsidR="0048685D" w:rsidRPr="008211B3" w:rsidRDefault="00D068DE" w:rsidP="001F05DF">
            <w:pPr>
              <w:rPr>
                <w:rFonts w:ascii="Calibri" w:hAnsi="Calibri"/>
              </w:rPr>
            </w:pPr>
            <w:r>
              <w:rPr>
                <w:rFonts w:ascii="Calibri" w:hAnsi="Calibri"/>
                <w:b/>
                <w:bCs/>
                <w:noProof/>
                <w:sz w:val="28"/>
                <w:szCs w:val="28"/>
              </w:rPr>
              <w:drawing>
                <wp:inline distT="0" distB="0" distL="0" distR="0">
                  <wp:extent cx="1936115" cy="2924175"/>
                  <wp:effectExtent l="19050" t="0" r="6985" b="0"/>
                  <wp:docPr id="8" name="Picture 2" descr="AdrienneAp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ienneAppell"/>
                          <pic:cNvPicPr>
                            <a:picLocks noChangeAspect="1" noChangeArrowheads="1"/>
                          </pic:cNvPicPr>
                        </pic:nvPicPr>
                        <pic:blipFill>
                          <a:blip r:embed="rId10" cstate="print"/>
                          <a:srcRect/>
                          <a:stretch>
                            <a:fillRect/>
                          </a:stretch>
                        </pic:blipFill>
                        <pic:spPr bwMode="auto">
                          <a:xfrm>
                            <a:off x="0" y="0"/>
                            <a:ext cx="1936115" cy="2924175"/>
                          </a:xfrm>
                          <a:prstGeom prst="rect">
                            <a:avLst/>
                          </a:prstGeom>
                          <a:noFill/>
                          <a:ln w="9525">
                            <a:noFill/>
                            <a:miter lim="800000"/>
                            <a:headEnd/>
                            <a:tailEnd/>
                          </a:ln>
                        </pic:spPr>
                      </pic:pic>
                    </a:graphicData>
                  </a:graphic>
                </wp:inline>
              </w:drawing>
            </w:r>
          </w:p>
        </w:tc>
        <w:tc>
          <w:tcPr>
            <w:tcW w:w="5400" w:type="dxa"/>
          </w:tcPr>
          <w:p w:rsidR="00B86A04" w:rsidRPr="00B86A04" w:rsidRDefault="00B86A04" w:rsidP="00B86A04">
            <w:pPr>
              <w:jc w:val="both"/>
              <w:rPr>
                <w:rFonts w:ascii="Calibri" w:hAnsi="Calibri"/>
                <w:sz w:val="22"/>
                <w:szCs w:val="22"/>
              </w:rPr>
            </w:pPr>
            <w:r w:rsidRPr="00B86A04">
              <w:rPr>
                <w:rFonts w:ascii="Calibri" w:hAnsi="Calibri"/>
                <w:sz w:val="22"/>
                <w:szCs w:val="22"/>
              </w:rPr>
              <w:t xml:space="preserve">As the Toy Industry Association’s (TIA) trend specialist, Adrienne Appell maintains close communication with representatives of TIA’s member toy companies to stay abreast of what’s new, next and cutting-edge in the toy industry. She also publishes articles on trends in parallel industries that may influence the toy and youth space. </w:t>
            </w:r>
          </w:p>
          <w:p w:rsidR="00B86A04" w:rsidRPr="00B86A04" w:rsidRDefault="00B86A04" w:rsidP="00B86A04">
            <w:pPr>
              <w:jc w:val="both"/>
              <w:rPr>
                <w:rFonts w:ascii="Calibri" w:hAnsi="Calibri"/>
                <w:sz w:val="22"/>
                <w:szCs w:val="22"/>
              </w:rPr>
            </w:pPr>
          </w:p>
          <w:p w:rsidR="00B86A04" w:rsidRPr="00B86A04" w:rsidRDefault="00B86A04" w:rsidP="00B86A04">
            <w:pPr>
              <w:jc w:val="both"/>
              <w:rPr>
                <w:rFonts w:ascii="Calibri" w:hAnsi="Calibri"/>
                <w:i/>
                <w:sz w:val="22"/>
                <w:szCs w:val="22"/>
              </w:rPr>
            </w:pPr>
            <w:r w:rsidRPr="00B86A04">
              <w:rPr>
                <w:rFonts w:ascii="Calibri" w:hAnsi="Calibri"/>
                <w:sz w:val="22"/>
                <w:szCs w:val="22"/>
              </w:rPr>
              <w:t xml:space="preserve">Adrienne is interviewed frequently by national and local consumer and business media on toy trends and related topics. She is also responsible for developing and maintaining relationships with the media, including bloggers and other social media contacts. In addition to regular reports on local New York-metro area networks, her media interviews include Good Morning America, WABC-TV, WCBS-TV, WNBC-TV, Good Day New York (FOX), NY-1, </w:t>
            </w:r>
            <w:r w:rsidRPr="00B86A04">
              <w:rPr>
                <w:rFonts w:ascii="Calibri" w:hAnsi="Calibri"/>
                <w:i/>
                <w:sz w:val="22"/>
                <w:szCs w:val="22"/>
              </w:rPr>
              <w:t>Reuters</w:t>
            </w:r>
            <w:r w:rsidRPr="00B86A04">
              <w:rPr>
                <w:rFonts w:ascii="Calibri" w:hAnsi="Calibri"/>
                <w:sz w:val="22"/>
                <w:szCs w:val="22"/>
              </w:rPr>
              <w:t xml:space="preserve">, the </w:t>
            </w:r>
            <w:r w:rsidRPr="00B86A04">
              <w:rPr>
                <w:rFonts w:ascii="Calibri" w:hAnsi="Calibri"/>
                <w:i/>
                <w:sz w:val="22"/>
                <w:szCs w:val="22"/>
              </w:rPr>
              <w:t>Chicago Tribune</w:t>
            </w:r>
            <w:r w:rsidRPr="00B86A04">
              <w:rPr>
                <w:rFonts w:ascii="Calibri" w:hAnsi="Calibri"/>
                <w:sz w:val="22"/>
                <w:szCs w:val="22"/>
              </w:rPr>
              <w:t xml:space="preserve"> and </w:t>
            </w:r>
            <w:r w:rsidRPr="00B86A04">
              <w:rPr>
                <w:rFonts w:ascii="Calibri" w:hAnsi="Calibri"/>
                <w:i/>
                <w:sz w:val="22"/>
                <w:szCs w:val="22"/>
              </w:rPr>
              <w:t xml:space="preserve">The New York Times. </w:t>
            </w:r>
          </w:p>
          <w:p w:rsidR="00B86A04" w:rsidRPr="00B86A04" w:rsidRDefault="00B86A04" w:rsidP="00B86A04">
            <w:pPr>
              <w:jc w:val="both"/>
              <w:rPr>
                <w:rFonts w:ascii="Calibri" w:hAnsi="Calibri"/>
                <w:i/>
                <w:sz w:val="22"/>
                <w:szCs w:val="22"/>
              </w:rPr>
            </w:pPr>
          </w:p>
          <w:p w:rsidR="00B86A04" w:rsidRPr="00B86A04" w:rsidRDefault="00B86A04" w:rsidP="00B86A04">
            <w:pPr>
              <w:jc w:val="both"/>
              <w:rPr>
                <w:rFonts w:ascii="Calibri" w:hAnsi="Calibri"/>
                <w:sz w:val="22"/>
                <w:szCs w:val="22"/>
              </w:rPr>
            </w:pPr>
            <w:r w:rsidRPr="00B86A04">
              <w:rPr>
                <w:rFonts w:ascii="Calibri" w:hAnsi="Calibri"/>
                <w:sz w:val="22"/>
                <w:szCs w:val="22"/>
              </w:rPr>
              <w:t xml:space="preserve">Adrienne has more than 10 years of experience in the toy/youth industry. Prior to joining TIA, she worked in the corporate communications division of Scholastic, Inc.  Adrienne began her career at the global public relations agency Weber Shandwick, working on client accounts such as Kodak, Disney and Compaq computers. </w:t>
            </w:r>
          </w:p>
          <w:p w:rsidR="00B86A04" w:rsidRDefault="00B86A04" w:rsidP="00B86A04">
            <w:pPr>
              <w:spacing w:line="25" w:lineRule="atLeast"/>
              <w:rPr>
                <w:rFonts w:ascii="Calibri" w:hAnsi="Calibri"/>
                <w:sz w:val="22"/>
                <w:szCs w:val="22"/>
              </w:rPr>
            </w:pPr>
          </w:p>
          <w:p w:rsidR="0048685D" w:rsidRPr="008211B3" w:rsidRDefault="00B86A04" w:rsidP="00C43AB2">
            <w:pPr>
              <w:spacing w:line="25" w:lineRule="atLeast"/>
              <w:rPr>
                <w:rFonts w:ascii="Calibri" w:hAnsi="Calibri" w:cs="Arial"/>
                <w:sz w:val="20"/>
                <w:szCs w:val="20"/>
              </w:rPr>
            </w:pPr>
            <w:r w:rsidRPr="00B86A04">
              <w:rPr>
                <w:rFonts w:ascii="Calibri" w:hAnsi="Calibri"/>
                <w:sz w:val="22"/>
                <w:szCs w:val="22"/>
              </w:rPr>
              <w:t xml:space="preserve">Adrienne lives in Hoboken, NJ with her husband and </w:t>
            </w:r>
            <w:r w:rsidR="00C43AB2">
              <w:rPr>
                <w:rFonts w:ascii="Calibri" w:hAnsi="Calibri"/>
                <w:sz w:val="22"/>
                <w:szCs w:val="22"/>
              </w:rPr>
              <w:t>two young children</w:t>
            </w:r>
            <w:r w:rsidRPr="00B86A04">
              <w:rPr>
                <w:rFonts w:ascii="Calibri" w:hAnsi="Calibri"/>
                <w:sz w:val="22"/>
                <w:szCs w:val="22"/>
              </w:rPr>
              <w:t xml:space="preserve">. </w:t>
            </w:r>
          </w:p>
        </w:tc>
      </w:tr>
    </w:tbl>
    <w:p w:rsidR="0048685D" w:rsidRPr="008211B3" w:rsidRDefault="0048685D" w:rsidP="0048685D">
      <w:pPr>
        <w:rPr>
          <w:rFonts w:ascii="Calibri" w:hAnsi="Calibri"/>
        </w:rPr>
      </w:pPr>
    </w:p>
    <w:p w:rsidR="0048685D" w:rsidRPr="008211B3" w:rsidRDefault="0048685D" w:rsidP="0048685D">
      <w:pPr>
        <w:rPr>
          <w:rFonts w:ascii="Calibri" w:hAnsi="Calibri"/>
        </w:rPr>
      </w:pPr>
    </w:p>
    <w:p w:rsidR="0048685D" w:rsidRPr="008211B3" w:rsidRDefault="0048685D" w:rsidP="0048685D">
      <w:pPr>
        <w:spacing w:line="360" w:lineRule="auto"/>
        <w:jc w:val="center"/>
        <w:rPr>
          <w:rFonts w:ascii="Calibri" w:hAnsi="Calibri" w:cs="Arial"/>
          <w:b/>
          <w:sz w:val="28"/>
          <w:szCs w:val="28"/>
        </w:rPr>
      </w:pPr>
    </w:p>
    <w:p w:rsidR="0048685D" w:rsidRPr="008211B3" w:rsidRDefault="0048685D" w:rsidP="0048685D">
      <w:pPr>
        <w:spacing w:line="360" w:lineRule="auto"/>
        <w:jc w:val="center"/>
        <w:rPr>
          <w:rFonts w:ascii="Calibri" w:hAnsi="Calibri" w:cs="Arial"/>
          <w:b/>
          <w:sz w:val="28"/>
          <w:szCs w:val="28"/>
        </w:rPr>
      </w:pPr>
    </w:p>
    <w:p w:rsidR="0048685D" w:rsidRDefault="0048685D" w:rsidP="0048685D">
      <w:pPr>
        <w:spacing w:line="360" w:lineRule="auto"/>
        <w:jc w:val="center"/>
        <w:rPr>
          <w:rFonts w:ascii="Calibri" w:hAnsi="Calibri"/>
        </w:rPr>
      </w:pPr>
      <w:r w:rsidRPr="008211B3">
        <w:rPr>
          <w:rFonts w:ascii="Calibri" w:hAnsi="Calibri"/>
        </w:rPr>
        <w:br/>
      </w:r>
    </w:p>
    <w:p w:rsidR="0048685D" w:rsidRDefault="0048685D" w:rsidP="0048685D">
      <w:pPr>
        <w:spacing w:line="360" w:lineRule="auto"/>
        <w:jc w:val="center"/>
        <w:rPr>
          <w:rFonts w:ascii="Calibri" w:hAnsi="Calibri"/>
        </w:rPr>
      </w:pPr>
    </w:p>
    <w:p w:rsidR="0011428F" w:rsidRDefault="0011428F" w:rsidP="0048685D">
      <w:pPr>
        <w:spacing w:line="360" w:lineRule="auto"/>
        <w:jc w:val="center"/>
        <w:rPr>
          <w:rFonts w:ascii="Calibri" w:hAnsi="Calibri" w:cs="Arial"/>
          <w:b/>
          <w:color w:val="0490C7"/>
          <w:sz w:val="28"/>
          <w:szCs w:val="28"/>
        </w:rPr>
      </w:pPr>
    </w:p>
    <w:p w:rsidR="0048685D" w:rsidRPr="008211B3" w:rsidRDefault="0048685D" w:rsidP="0048685D">
      <w:pPr>
        <w:spacing w:line="360" w:lineRule="auto"/>
        <w:jc w:val="center"/>
        <w:rPr>
          <w:rFonts w:ascii="Calibri" w:hAnsi="Calibri" w:cs="Arial"/>
          <w:b/>
          <w:color w:val="0490C7"/>
          <w:sz w:val="28"/>
          <w:szCs w:val="28"/>
        </w:rPr>
      </w:pPr>
      <w:r>
        <w:rPr>
          <w:rFonts w:ascii="Calibri" w:hAnsi="Calibri" w:cs="Arial"/>
          <w:b/>
          <w:color w:val="0490C7"/>
          <w:sz w:val="28"/>
          <w:szCs w:val="28"/>
        </w:rPr>
        <w:lastRenderedPageBreak/>
        <w:t>Isabel Carrion-Lopez</w:t>
      </w:r>
    </w:p>
    <w:p w:rsidR="0048685D" w:rsidRPr="00927C9D" w:rsidRDefault="0048685D" w:rsidP="0048685D">
      <w:pPr>
        <w:autoSpaceDE w:val="0"/>
        <w:autoSpaceDN w:val="0"/>
        <w:adjustRightInd w:val="0"/>
        <w:spacing w:line="25" w:lineRule="atLeast"/>
        <w:jc w:val="center"/>
        <w:rPr>
          <w:rFonts w:ascii="Calibri" w:hAnsi="Calibri" w:cs="Arial"/>
          <w:color w:val="808080"/>
        </w:rPr>
      </w:pPr>
      <w:r w:rsidRPr="00927C9D">
        <w:rPr>
          <w:rFonts w:ascii="Calibri" w:hAnsi="Calibri" w:cs="Arial"/>
          <w:color w:val="808080"/>
        </w:rPr>
        <w:t>Toy Trends Spokesperson / Spanish Language Spokesperson</w:t>
      </w:r>
      <w:r>
        <w:rPr>
          <w:rFonts w:ascii="Calibri" w:hAnsi="Calibri" w:cs="Arial"/>
          <w:color w:val="808080"/>
        </w:rPr>
        <w:t xml:space="preserve"> / </w:t>
      </w:r>
      <w:r w:rsidRPr="00927C9D">
        <w:rPr>
          <w:rFonts w:ascii="Calibri" w:hAnsi="Calibri" w:cs="Arial"/>
          <w:color w:val="808080"/>
        </w:rPr>
        <w:br/>
      </w:r>
      <w:r w:rsidR="00E414FB">
        <w:rPr>
          <w:rFonts w:ascii="Calibri" w:hAnsi="Calibri" w:cs="Arial"/>
          <w:color w:val="808080"/>
        </w:rPr>
        <w:t>Director</w:t>
      </w:r>
      <w:r w:rsidRPr="00927C9D">
        <w:rPr>
          <w:rFonts w:ascii="Calibri" w:hAnsi="Calibri" w:cs="Arial"/>
          <w:color w:val="808080"/>
        </w:rPr>
        <w:t xml:space="preserve">, Digital Assets </w:t>
      </w:r>
      <w:r w:rsidR="00E414FB">
        <w:rPr>
          <w:rFonts w:ascii="Calibri" w:hAnsi="Calibri" w:cs="Arial"/>
          <w:color w:val="808080"/>
        </w:rPr>
        <w:t>and Data Management</w:t>
      </w:r>
      <w:r>
        <w:rPr>
          <w:rFonts w:ascii="Calibri" w:hAnsi="Calibri" w:cs="Arial"/>
          <w:color w:val="808080"/>
        </w:rPr>
        <w:t>,</w:t>
      </w:r>
      <w:r w:rsidRPr="00927C9D">
        <w:rPr>
          <w:rFonts w:ascii="Calibri" w:hAnsi="Calibri" w:cs="Arial"/>
          <w:color w:val="808080"/>
        </w:rPr>
        <w:t xml:space="preserve"> </w:t>
      </w:r>
    </w:p>
    <w:p w:rsidR="0048685D" w:rsidRPr="00927C9D" w:rsidRDefault="0048685D" w:rsidP="0048685D">
      <w:pPr>
        <w:autoSpaceDE w:val="0"/>
        <w:autoSpaceDN w:val="0"/>
        <w:adjustRightInd w:val="0"/>
        <w:spacing w:line="25" w:lineRule="atLeast"/>
        <w:ind w:left="360"/>
        <w:jc w:val="center"/>
        <w:rPr>
          <w:rFonts w:ascii="Calibri" w:hAnsi="Calibri" w:cs="Arial"/>
          <w:color w:val="808080"/>
        </w:rPr>
      </w:pPr>
      <w:r w:rsidRPr="00927C9D">
        <w:rPr>
          <w:rFonts w:ascii="Calibri" w:hAnsi="Calibri" w:cs="Arial"/>
          <w:color w:val="808080"/>
        </w:rPr>
        <w:t>Toy Industry Association</w:t>
      </w:r>
    </w:p>
    <w:p w:rsidR="0048685D" w:rsidRPr="002F4B19" w:rsidRDefault="0048685D" w:rsidP="0048685D">
      <w:pPr>
        <w:pBdr>
          <w:bottom w:val="single" w:sz="4" w:space="1" w:color="auto"/>
        </w:pBdr>
        <w:spacing w:line="360" w:lineRule="auto"/>
        <w:rPr>
          <w:rFonts w:ascii="Calibri" w:hAnsi="Calibri" w:cs="Arial"/>
          <w:color w:val="999999"/>
          <w:sz w:val="16"/>
          <w:szCs w:val="16"/>
        </w:rPr>
      </w:pP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1F05DF">
        <w:tc>
          <w:tcPr>
            <w:tcW w:w="3468" w:type="dxa"/>
          </w:tcPr>
          <w:p w:rsidR="0048685D" w:rsidRPr="008211B3" w:rsidRDefault="00D068DE" w:rsidP="001F05DF">
            <w:pPr>
              <w:rPr>
                <w:rFonts w:ascii="Calibri" w:hAnsi="Calibri"/>
              </w:rPr>
            </w:pPr>
            <w:r>
              <w:rPr>
                <w:noProof/>
              </w:rPr>
              <w:drawing>
                <wp:inline distT="0" distB="0" distL="0" distR="0">
                  <wp:extent cx="1911350" cy="2125345"/>
                  <wp:effectExtent l="19050" t="0" r="0" b="0"/>
                  <wp:docPr id="3" name="Picture 3" descr="ICL-headshot-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L-headshot-2in"/>
                          <pic:cNvPicPr>
                            <a:picLocks noChangeAspect="1" noChangeArrowheads="1"/>
                          </pic:cNvPicPr>
                        </pic:nvPicPr>
                        <pic:blipFill>
                          <a:blip r:embed="rId11" cstate="print"/>
                          <a:srcRect/>
                          <a:stretch>
                            <a:fillRect/>
                          </a:stretch>
                        </pic:blipFill>
                        <pic:spPr bwMode="auto">
                          <a:xfrm>
                            <a:off x="0" y="0"/>
                            <a:ext cx="1911350" cy="2125345"/>
                          </a:xfrm>
                          <a:prstGeom prst="rect">
                            <a:avLst/>
                          </a:prstGeom>
                          <a:noFill/>
                          <a:ln w="9525">
                            <a:noFill/>
                            <a:miter lim="800000"/>
                            <a:headEnd/>
                            <a:tailEnd/>
                          </a:ln>
                        </pic:spPr>
                      </pic:pic>
                    </a:graphicData>
                  </a:graphic>
                </wp:inline>
              </w:drawing>
            </w:r>
            <w:r w:rsidR="0048685D">
              <w:rPr>
                <w:rFonts w:ascii="Calibri" w:hAnsi="Calibri"/>
              </w:rPr>
              <w:t xml:space="preserve"> </w:t>
            </w:r>
          </w:p>
        </w:tc>
        <w:tc>
          <w:tcPr>
            <w:tcW w:w="5400" w:type="dxa"/>
          </w:tcPr>
          <w:p w:rsidR="0048685D" w:rsidRDefault="0048685D" w:rsidP="001F05DF">
            <w:pPr>
              <w:jc w:val="both"/>
              <w:rPr>
                <w:rFonts w:ascii="Calibri" w:hAnsi="Calibri"/>
                <w:sz w:val="22"/>
                <w:szCs w:val="22"/>
              </w:rPr>
            </w:pPr>
            <w:r>
              <w:rPr>
                <w:rFonts w:ascii="Calibri" w:hAnsi="Calibri"/>
                <w:sz w:val="22"/>
                <w:szCs w:val="22"/>
              </w:rPr>
              <w:t xml:space="preserve">Isabel Carrion-Lopez serves as the official Spanish language spokesperson for the Toy Industry Association (TIA). She is interviewed often throughout the year on toy and product trends and has appeared on Univision, Telemundo, NY-1 Noticias, CNN en Espanol, EFE News Services (Spain) and RCN TV (Colombia). </w:t>
            </w:r>
          </w:p>
          <w:p w:rsidR="0048685D" w:rsidRDefault="0048685D" w:rsidP="001F05DF">
            <w:pPr>
              <w:jc w:val="both"/>
              <w:rPr>
                <w:rFonts w:ascii="Calibri" w:hAnsi="Calibri"/>
                <w:sz w:val="22"/>
                <w:szCs w:val="22"/>
              </w:rPr>
            </w:pPr>
          </w:p>
          <w:p w:rsidR="0048685D" w:rsidRDefault="0048685D" w:rsidP="001F05DF">
            <w:pPr>
              <w:jc w:val="both"/>
              <w:rPr>
                <w:rFonts w:ascii="Calibri" w:hAnsi="Calibri"/>
                <w:sz w:val="22"/>
                <w:szCs w:val="22"/>
              </w:rPr>
            </w:pPr>
            <w:r>
              <w:rPr>
                <w:rFonts w:ascii="Calibri" w:hAnsi="Calibri"/>
                <w:sz w:val="22"/>
                <w:szCs w:val="22"/>
              </w:rPr>
              <w:t xml:space="preserve">Isabel stays current on toy and product trends, managing </w:t>
            </w:r>
            <w:r w:rsidR="009C5AEB">
              <w:rPr>
                <w:rFonts w:ascii="Calibri" w:hAnsi="Calibri"/>
                <w:sz w:val="22"/>
                <w:szCs w:val="22"/>
              </w:rPr>
              <w:t>all of</w:t>
            </w:r>
            <w:r>
              <w:rPr>
                <w:rFonts w:ascii="Calibri" w:hAnsi="Calibri"/>
                <w:sz w:val="22"/>
                <w:szCs w:val="22"/>
              </w:rPr>
              <w:t xml:space="preserve"> TIA’s digital communications activities. She </w:t>
            </w:r>
            <w:r w:rsidR="009C5AEB">
              <w:rPr>
                <w:rFonts w:ascii="Calibri" w:hAnsi="Calibri"/>
                <w:sz w:val="22"/>
                <w:szCs w:val="22"/>
              </w:rPr>
              <w:t>also meets with TIA’s member companies to preview products all year long, and is one of the presenters at TIA’s annual Toy Fair trends presentation</w:t>
            </w:r>
            <w:r>
              <w:rPr>
                <w:rFonts w:ascii="Calibri" w:hAnsi="Calibri"/>
                <w:sz w:val="22"/>
                <w:szCs w:val="22"/>
              </w:rPr>
              <w:t xml:space="preserve">. </w:t>
            </w:r>
          </w:p>
          <w:p w:rsidR="0048685D" w:rsidRDefault="0048685D" w:rsidP="001F05DF">
            <w:pPr>
              <w:jc w:val="both"/>
              <w:rPr>
                <w:rFonts w:ascii="Calibri" w:hAnsi="Calibri"/>
                <w:sz w:val="22"/>
                <w:szCs w:val="22"/>
              </w:rPr>
            </w:pPr>
          </w:p>
          <w:p w:rsidR="0048685D" w:rsidRDefault="0048685D" w:rsidP="001F05DF">
            <w:pPr>
              <w:jc w:val="both"/>
              <w:rPr>
                <w:rFonts w:ascii="Calibri" w:hAnsi="Calibri"/>
                <w:sz w:val="22"/>
                <w:szCs w:val="22"/>
              </w:rPr>
            </w:pPr>
            <w:r>
              <w:rPr>
                <w:rFonts w:ascii="Calibri" w:hAnsi="Calibri"/>
                <w:sz w:val="22"/>
                <w:szCs w:val="22"/>
              </w:rPr>
              <w:t xml:space="preserve">Prior to TIA, Isabel worked at the Craft and Hobby Association (CHA), where she managed their web presence and helped implement a consumer marketing crafting-awareness campaign in the United States and the United Kingdom. </w:t>
            </w:r>
          </w:p>
          <w:p w:rsidR="0048685D" w:rsidRDefault="0048685D" w:rsidP="001F05DF">
            <w:pPr>
              <w:jc w:val="both"/>
              <w:rPr>
                <w:rFonts w:ascii="Calibri" w:hAnsi="Calibri"/>
                <w:sz w:val="22"/>
                <w:szCs w:val="22"/>
              </w:rPr>
            </w:pPr>
          </w:p>
          <w:p w:rsidR="0048685D" w:rsidRPr="008211B3" w:rsidRDefault="0048685D" w:rsidP="001F05DF">
            <w:pPr>
              <w:ind w:right="132"/>
              <w:jc w:val="both"/>
              <w:rPr>
                <w:rFonts w:ascii="Calibri" w:hAnsi="Calibri" w:cs="Arial"/>
                <w:sz w:val="20"/>
                <w:szCs w:val="20"/>
              </w:rPr>
            </w:pPr>
          </w:p>
        </w:tc>
      </w:tr>
    </w:tbl>
    <w:p w:rsidR="0048685D" w:rsidRPr="008211B3" w:rsidRDefault="0048685D" w:rsidP="0048685D">
      <w:pPr>
        <w:rPr>
          <w:rFonts w:ascii="Calibri" w:hAnsi="Calibri"/>
        </w:rPr>
      </w:pPr>
    </w:p>
    <w:p w:rsidR="0048685D" w:rsidRDefault="0048685D" w:rsidP="0048685D">
      <w:pPr>
        <w:jc w:val="center"/>
        <w:rPr>
          <w:rFonts w:ascii="Calibri" w:hAnsi="Calibri"/>
        </w:rPr>
      </w:pPr>
      <w:r w:rsidRPr="008211B3">
        <w:rPr>
          <w:rFonts w:ascii="Calibri" w:hAnsi="Calibri"/>
        </w:rPr>
        <w:br w:type="page"/>
      </w:r>
    </w:p>
    <w:p w:rsidR="0048685D" w:rsidRDefault="0048685D" w:rsidP="0048685D">
      <w:pPr>
        <w:jc w:val="center"/>
        <w:rPr>
          <w:rFonts w:ascii="Calibri" w:hAnsi="Calibri"/>
        </w:rPr>
      </w:pPr>
    </w:p>
    <w:p w:rsidR="0048685D" w:rsidRPr="008211B3" w:rsidRDefault="0048685D" w:rsidP="0048685D">
      <w:pPr>
        <w:spacing w:line="360" w:lineRule="auto"/>
        <w:jc w:val="center"/>
        <w:rPr>
          <w:rFonts w:ascii="Calibri" w:hAnsi="Calibri" w:cs="Calibri"/>
          <w:b/>
          <w:color w:val="0490C7"/>
          <w:sz w:val="28"/>
          <w:szCs w:val="28"/>
        </w:rPr>
      </w:pPr>
      <w:r w:rsidRPr="008211B3">
        <w:rPr>
          <w:rFonts w:ascii="Calibri" w:hAnsi="Calibri" w:cs="Calibri"/>
          <w:b/>
          <w:color w:val="0490C7"/>
          <w:sz w:val="28"/>
          <w:szCs w:val="28"/>
        </w:rPr>
        <w:t>Joan Lawrence</w:t>
      </w:r>
    </w:p>
    <w:p w:rsidR="0048685D" w:rsidRPr="008211B3" w:rsidRDefault="00930E48" w:rsidP="0048685D">
      <w:pPr>
        <w:pBdr>
          <w:bottom w:val="single" w:sz="4" w:space="1" w:color="auto"/>
        </w:pBdr>
        <w:spacing w:line="360" w:lineRule="auto"/>
        <w:jc w:val="center"/>
        <w:rPr>
          <w:rFonts w:ascii="Calibri" w:hAnsi="Calibri" w:cs="Calibri"/>
          <w:color w:val="999999"/>
        </w:rPr>
      </w:pPr>
      <w:r>
        <w:rPr>
          <w:rFonts w:ascii="Calibri" w:hAnsi="Calibri" w:cs="Calibri"/>
          <w:color w:val="999999"/>
        </w:rPr>
        <w:t>Senior V</w:t>
      </w:r>
      <w:r w:rsidR="0048685D" w:rsidRPr="008211B3">
        <w:rPr>
          <w:rFonts w:ascii="Calibri" w:hAnsi="Calibri" w:cs="Calibri"/>
          <w:color w:val="999999"/>
        </w:rPr>
        <w:t xml:space="preserve">ice President, </w:t>
      </w:r>
      <w:r w:rsidR="0048685D">
        <w:rPr>
          <w:rFonts w:ascii="Calibri" w:hAnsi="Calibri" w:cs="Calibri"/>
          <w:color w:val="999999"/>
        </w:rPr>
        <w:t xml:space="preserve">Safety </w:t>
      </w:r>
      <w:r w:rsidR="0048685D" w:rsidRPr="008211B3">
        <w:rPr>
          <w:rFonts w:ascii="Calibri" w:hAnsi="Calibri" w:cs="Calibri"/>
          <w:color w:val="999999"/>
        </w:rPr>
        <w:t xml:space="preserve">Standards and </w:t>
      </w:r>
      <w:r w:rsidR="0048685D">
        <w:rPr>
          <w:rFonts w:ascii="Calibri" w:hAnsi="Calibri" w:cs="Calibri"/>
          <w:color w:val="999999"/>
        </w:rPr>
        <w:t>Regulatory</w:t>
      </w:r>
      <w:r w:rsidR="0048685D" w:rsidRPr="008211B3">
        <w:rPr>
          <w:rFonts w:ascii="Calibri" w:hAnsi="Calibri" w:cs="Calibri"/>
          <w:color w:val="999999"/>
        </w:rPr>
        <w:t xml:space="preserve"> Affairs</w:t>
      </w:r>
      <w:r w:rsidR="0048685D" w:rsidRPr="008211B3">
        <w:rPr>
          <w:rFonts w:ascii="Calibri" w:hAnsi="Calibri" w:cs="Arial"/>
          <w:color w:val="999999"/>
        </w:rPr>
        <w:t>, Toy Industry Association</w:t>
      </w:r>
    </w:p>
    <w:p w:rsidR="0048685D" w:rsidRPr="008211B3" w:rsidRDefault="0048685D" w:rsidP="0048685D">
      <w:pPr>
        <w:spacing w:line="360" w:lineRule="auto"/>
        <w:jc w:val="center"/>
        <w:rPr>
          <w:rFonts w:ascii="Calibri" w:hAnsi="Calibri" w:cs="Calibri"/>
          <w:b/>
          <w:color w:val="0490C7"/>
        </w:rPr>
      </w:pPr>
    </w:p>
    <w:tbl>
      <w:tblPr>
        <w:tblW w:w="9000" w:type="dxa"/>
        <w:tblInd w:w="-132" w:type="dxa"/>
        <w:tblLook w:val="01E0" w:firstRow="1" w:lastRow="1" w:firstColumn="1" w:lastColumn="1" w:noHBand="0" w:noVBand="0"/>
      </w:tblPr>
      <w:tblGrid>
        <w:gridCol w:w="3108"/>
        <w:gridCol w:w="5892"/>
      </w:tblGrid>
      <w:tr w:rsidR="0048685D" w:rsidRPr="008211B3" w:rsidTr="001F05DF">
        <w:trPr>
          <w:trHeight w:val="7920"/>
        </w:trPr>
        <w:tc>
          <w:tcPr>
            <w:tcW w:w="3108" w:type="dxa"/>
          </w:tcPr>
          <w:p w:rsidR="0048685D" w:rsidRPr="008211B3" w:rsidRDefault="00D068DE" w:rsidP="001F05DF">
            <w:pPr>
              <w:rPr>
                <w:rFonts w:ascii="Calibri" w:hAnsi="Calibri" w:cs="Calibri"/>
              </w:rPr>
            </w:pPr>
            <w:r>
              <w:rPr>
                <w:rFonts w:ascii="Calibri" w:hAnsi="Calibri" w:cs="Calibri"/>
                <w:b/>
                <w:bCs/>
                <w:noProof/>
                <w:sz w:val="28"/>
                <w:szCs w:val="28"/>
              </w:rPr>
              <w:drawing>
                <wp:inline distT="0" distB="0" distL="0" distR="0">
                  <wp:extent cx="1762760" cy="2652395"/>
                  <wp:effectExtent l="19050" t="0" r="8890" b="0"/>
                  <wp:docPr id="4" name="Picture 4" descr="Joan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anLawrence"/>
                          <pic:cNvPicPr>
                            <a:picLocks noChangeAspect="1" noChangeArrowheads="1"/>
                          </pic:cNvPicPr>
                        </pic:nvPicPr>
                        <pic:blipFill>
                          <a:blip r:embed="rId12" cstate="print"/>
                          <a:srcRect/>
                          <a:stretch>
                            <a:fillRect/>
                          </a:stretch>
                        </pic:blipFill>
                        <pic:spPr bwMode="auto">
                          <a:xfrm>
                            <a:off x="0" y="0"/>
                            <a:ext cx="1762760" cy="2652395"/>
                          </a:xfrm>
                          <a:prstGeom prst="rect">
                            <a:avLst/>
                          </a:prstGeom>
                          <a:noFill/>
                          <a:ln w="9525">
                            <a:noFill/>
                            <a:miter lim="800000"/>
                            <a:headEnd/>
                            <a:tailEnd/>
                          </a:ln>
                        </pic:spPr>
                      </pic:pic>
                    </a:graphicData>
                  </a:graphic>
                </wp:inline>
              </w:drawing>
            </w:r>
          </w:p>
        </w:tc>
        <w:tc>
          <w:tcPr>
            <w:tcW w:w="5892" w:type="dxa"/>
          </w:tcPr>
          <w:p w:rsidR="0048685D" w:rsidRPr="00E61F7D" w:rsidRDefault="0048685D" w:rsidP="001F05DF">
            <w:pPr>
              <w:jc w:val="both"/>
              <w:rPr>
                <w:rFonts w:ascii="Calibri" w:hAnsi="Calibri" w:cs="Calibri"/>
                <w:sz w:val="21"/>
                <w:szCs w:val="21"/>
              </w:rPr>
            </w:pPr>
            <w:r w:rsidRPr="00E61F7D">
              <w:rPr>
                <w:rFonts w:ascii="Calibri" w:hAnsi="Calibri" w:cs="Calibri"/>
                <w:sz w:val="21"/>
                <w:szCs w:val="21"/>
              </w:rPr>
              <w:t xml:space="preserve">As Toy Industry Association (TIA) Vice President of Safety Standards and Regulatory Affairs, Joan Lawrence manages TIA’s product safety programs encompassing the development of safety standards as well as industry and consumer safety education.  Her experience and leadership within the industry spans a broad range of issues – from product safety and quality to environmental and other corporate social responsibility initiatives. </w:t>
            </w:r>
          </w:p>
          <w:p w:rsidR="0048685D" w:rsidRPr="00E61F7D" w:rsidRDefault="0048685D" w:rsidP="001F05DF">
            <w:pPr>
              <w:jc w:val="both"/>
              <w:rPr>
                <w:rFonts w:ascii="Calibri" w:hAnsi="Calibri" w:cs="Calibri"/>
                <w:sz w:val="21"/>
                <w:szCs w:val="21"/>
              </w:rPr>
            </w:pPr>
          </w:p>
          <w:p w:rsidR="0048685D" w:rsidRPr="00E61F7D" w:rsidRDefault="0048685D" w:rsidP="001F05DF">
            <w:pPr>
              <w:jc w:val="both"/>
              <w:rPr>
                <w:rFonts w:ascii="Calibri" w:hAnsi="Calibri" w:cs="Calibri"/>
                <w:sz w:val="21"/>
                <w:szCs w:val="21"/>
              </w:rPr>
            </w:pPr>
            <w:r w:rsidRPr="00E61F7D">
              <w:rPr>
                <w:rFonts w:ascii="Calibri" w:hAnsi="Calibri" w:cs="Calibri"/>
                <w:sz w:val="21"/>
                <w:szCs w:val="21"/>
              </w:rPr>
              <w:t xml:space="preserve">Joan is an advocate for uniform toy safety standards at the federal, international and state levels. On behalf of the industry, she partners with government officials, medical experts, consumer representatives, toy companies and other stakeholders on activities that will further strengthen toy safety initiatives.  She chairs the ASTM subcommittee on Toy Safety, which is responsible for the continuing development of toy safety standard ASTM F963. Congress recognized the work of this committee in 2008 by adopting the ASTM Toy Safety Standard as a mandatory U.S. national standard.  The committee also received the CPSC Chairman’s Circle of Commendation Award in 2013. </w:t>
            </w:r>
          </w:p>
          <w:p w:rsidR="0048685D" w:rsidRPr="00E61F7D" w:rsidRDefault="0048685D" w:rsidP="001F05DF">
            <w:pPr>
              <w:jc w:val="both"/>
              <w:rPr>
                <w:rFonts w:ascii="Calibri" w:hAnsi="Calibri" w:cs="Calibri"/>
                <w:sz w:val="21"/>
                <w:szCs w:val="21"/>
              </w:rPr>
            </w:pPr>
          </w:p>
          <w:p w:rsidR="0048685D" w:rsidRPr="00E61F7D" w:rsidRDefault="0048685D" w:rsidP="001F05DF">
            <w:pPr>
              <w:jc w:val="both"/>
              <w:rPr>
                <w:rFonts w:ascii="Calibri" w:hAnsi="Calibri" w:cs="Calibri"/>
                <w:sz w:val="21"/>
                <w:szCs w:val="21"/>
              </w:rPr>
            </w:pPr>
            <w:r w:rsidRPr="00E61F7D">
              <w:rPr>
                <w:rFonts w:ascii="Calibri" w:hAnsi="Calibri" w:cs="Calibri"/>
                <w:sz w:val="21"/>
                <w:szCs w:val="21"/>
              </w:rPr>
              <w:t>As TIA’s primary toy safety spokesperson, Joan’s advice on toy safety and standards appear</w:t>
            </w:r>
            <w:r w:rsidR="00166CA7">
              <w:rPr>
                <w:rFonts w:ascii="Calibri" w:hAnsi="Calibri" w:cs="Calibri"/>
                <w:sz w:val="21"/>
                <w:szCs w:val="21"/>
              </w:rPr>
              <w:t>s</w:t>
            </w:r>
            <w:r w:rsidRPr="00E61F7D">
              <w:rPr>
                <w:rFonts w:ascii="Calibri" w:hAnsi="Calibri" w:cs="Calibri"/>
                <w:sz w:val="21"/>
                <w:szCs w:val="21"/>
              </w:rPr>
              <w:t xml:space="preserve"> regularly on websites and in articles and broadcast segments around the globe and her toy safety shopping tips and “how-to” videos are featured elements of TIA’s ToyInfo.org website.  She also lectures on toy safety to students in the Toy Design Program at the Fashion Institute of Technology (FIT) in New York City.</w:t>
            </w:r>
          </w:p>
          <w:p w:rsidR="0048685D" w:rsidRPr="00E61F7D" w:rsidRDefault="0048685D" w:rsidP="001F05DF">
            <w:pPr>
              <w:jc w:val="both"/>
              <w:rPr>
                <w:rFonts w:ascii="Calibri" w:hAnsi="Calibri" w:cs="Calibri"/>
                <w:sz w:val="21"/>
                <w:szCs w:val="21"/>
              </w:rPr>
            </w:pPr>
          </w:p>
          <w:p w:rsidR="0048685D" w:rsidRPr="00E61F7D" w:rsidRDefault="0048685D" w:rsidP="001F05DF">
            <w:pPr>
              <w:jc w:val="both"/>
              <w:rPr>
                <w:rFonts w:ascii="Calibri" w:hAnsi="Calibri" w:cs="Calibri"/>
                <w:sz w:val="21"/>
                <w:szCs w:val="21"/>
              </w:rPr>
            </w:pPr>
            <w:r w:rsidRPr="00E61F7D">
              <w:rPr>
                <w:rFonts w:ascii="Calibri" w:hAnsi="Calibri" w:cs="Calibri"/>
                <w:sz w:val="21"/>
                <w:szCs w:val="21"/>
              </w:rPr>
              <w:t xml:space="preserve">Joan is a board member and former president of the International Consumer Product Health and Safety Organization (ICPHSO), a public-private forum for the advancement of consumer product safety. </w:t>
            </w:r>
          </w:p>
          <w:p w:rsidR="0048685D" w:rsidRPr="00E61F7D" w:rsidRDefault="0048685D" w:rsidP="001F05DF">
            <w:pPr>
              <w:jc w:val="both"/>
              <w:rPr>
                <w:rFonts w:ascii="Calibri" w:hAnsi="Calibri" w:cs="Calibri"/>
                <w:sz w:val="21"/>
                <w:szCs w:val="21"/>
              </w:rPr>
            </w:pPr>
          </w:p>
          <w:p w:rsidR="0048685D" w:rsidRPr="008211B3" w:rsidRDefault="0048685D" w:rsidP="00200A2E">
            <w:pPr>
              <w:adjustRightInd w:val="0"/>
              <w:ind w:right="132"/>
              <w:jc w:val="both"/>
              <w:rPr>
                <w:rFonts w:ascii="Calibri" w:hAnsi="Calibri" w:cs="Calibri"/>
                <w:sz w:val="21"/>
                <w:szCs w:val="21"/>
              </w:rPr>
            </w:pPr>
            <w:r w:rsidRPr="00E61F7D">
              <w:rPr>
                <w:rFonts w:ascii="Calibri" w:hAnsi="Calibri" w:cs="Calibri"/>
                <w:sz w:val="21"/>
                <w:szCs w:val="21"/>
              </w:rPr>
              <w:t xml:space="preserve">A lifelong child safety advocate, Joan is the daughter of a prominent pediatrician and herself a mother of three </w:t>
            </w:r>
            <w:r w:rsidR="00200A2E">
              <w:rPr>
                <w:rFonts w:ascii="Calibri" w:hAnsi="Calibri" w:cs="Calibri"/>
                <w:sz w:val="21"/>
                <w:szCs w:val="21"/>
              </w:rPr>
              <w:t xml:space="preserve">children – </w:t>
            </w:r>
            <w:r w:rsidRPr="00E61F7D">
              <w:rPr>
                <w:rFonts w:ascii="Calibri" w:hAnsi="Calibri" w:cs="Calibri"/>
                <w:sz w:val="21"/>
                <w:szCs w:val="21"/>
              </w:rPr>
              <w:t xml:space="preserve">making her commitment to toy safety much more than a job.   </w:t>
            </w:r>
          </w:p>
        </w:tc>
      </w:tr>
    </w:tbl>
    <w:p w:rsidR="0048685D" w:rsidRDefault="0048685D" w:rsidP="0048685D">
      <w:pPr>
        <w:jc w:val="center"/>
        <w:rPr>
          <w:rFonts w:ascii="Calibri" w:hAnsi="Calibri"/>
        </w:rPr>
      </w:pPr>
    </w:p>
    <w:p w:rsidR="0048685D" w:rsidRDefault="0048685D" w:rsidP="0048685D">
      <w:pPr>
        <w:jc w:val="center"/>
        <w:rPr>
          <w:rFonts w:ascii="Calibri" w:hAnsi="Calibri"/>
        </w:rPr>
      </w:pPr>
    </w:p>
    <w:p w:rsidR="00200A2E" w:rsidRDefault="00200A2E" w:rsidP="0048685D">
      <w:pPr>
        <w:jc w:val="center"/>
        <w:rPr>
          <w:rFonts w:ascii="Calibri" w:hAnsi="Calibri" w:cs="Arial"/>
          <w:b/>
          <w:color w:val="0490C7"/>
          <w:sz w:val="28"/>
          <w:szCs w:val="28"/>
        </w:rPr>
      </w:pPr>
    </w:p>
    <w:p w:rsidR="0048685D" w:rsidRPr="008211B3" w:rsidRDefault="00200A2E" w:rsidP="0048685D">
      <w:pPr>
        <w:jc w:val="center"/>
        <w:rPr>
          <w:rFonts w:ascii="Calibri" w:hAnsi="Calibri" w:cs="Arial"/>
          <w:b/>
          <w:color w:val="0490C7"/>
          <w:sz w:val="28"/>
          <w:szCs w:val="28"/>
        </w:rPr>
      </w:pPr>
      <w:r>
        <w:rPr>
          <w:rFonts w:ascii="Calibri" w:hAnsi="Calibri" w:cs="Arial"/>
          <w:b/>
          <w:color w:val="0490C7"/>
          <w:sz w:val="28"/>
          <w:szCs w:val="28"/>
        </w:rPr>
        <w:lastRenderedPageBreak/>
        <w:t>Ken Seiter</w:t>
      </w:r>
    </w:p>
    <w:p w:rsidR="0048685D" w:rsidRPr="008211B3" w:rsidRDefault="0048685D" w:rsidP="0048685D">
      <w:pPr>
        <w:pBdr>
          <w:bottom w:val="single" w:sz="4" w:space="1" w:color="auto"/>
        </w:pBdr>
        <w:spacing w:line="360" w:lineRule="auto"/>
        <w:jc w:val="center"/>
        <w:rPr>
          <w:rFonts w:ascii="Calibri" w:hAnsi="Calibri" w:cs="Arial"/>
          <w:color w:val="999999"/>
        </w:rPr>
      </w:pPr>
      <w:r w:rsidRPr="008211B3">
        <w:rPr>
          <w:rFonts w:ascii="Calibri" w:hAnsi="Calibri" w:cs="Arial"/>
          <w:color w:val="999999"/>
        </w:rPr>
        <w:t xml:space="preserve">Vice President, </w:t>
      </w:r>
      <w:r w:rsidR="00200A2E">
        <w:rPr>
          <w:rFonts w:ascii="Calibri" w:hAnsi="Calibri" w:cs="Arial"/>
          <w:color w:val="999999"/>
        </w:rPr>
        <w:t>Marketing Communications</w:t>
      </w:r>
      <w:r w:rsidRPr="008211B3">
        <w:rPr>
          <w:rFonts w:ascii="Calibri" w:hAnsi="Calibri" w:cs="Arial"/>
          <w:color w:val="999999"/>
        </w:rPr>
        <w:t>, Toy Industry Association</w:t>
      </w: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1F05DF">
        <w:tc>
          <w:tcPr>
            <w:tcW w:w="3468" w:type="dxa"/>
          </w:tcPr>
          <w:p w:rsidR="0048685D" w:rsidRPr="008211B3" w:rsidRDefault="00166CA7" w:rsidP="001F05DF">
            <w:pPr>
              <w:rPr>
                <w:rFonts w:ascii="Calibri" w:hAnsi="Calibri"/>
              </w:rPr>
            </w:pPr>
            <w:r>
              <w:rPr>
                <w:rFonts w:ascii="Calibri" w:hAnsi="Calibri"/>
                <w:noProof/>
              </w:rPr>
              <w:drawing>
                <wp:inline distT="0" distB="0" distL="0" distR="0">
                  <wp:extent cx="1699094" cy="2560320"/>
                  <wp:effectExtent l="19050" t="0" r="0" b="0"/>
                  <wp:docPr id="5" name="Picture 1" descr="N:\Headshots\KENS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adshots\KENSEITER.jpg"/>
                          <pic:cNvPicPr>
                            <a:picLocks noChangeAspect="1" noChangeArrowheads="1"/>
                          </pic:cNvPicPr>
                        </pic:nvPicPr>
                        <pic:blipFill>
                          <a:blip r:embed="rId13" cstate="print"/>
                          <a:srcRect/>
                          <a:stretch>
                            <a:fillRect/>
                          </a:stretch>
                        </pic:blipFill>
                        <pic:spPr bwMode="auto">
                          <a:xfrm>
                            <a:off x="0" y="0"/>
                            <a:ext cx="1699094" cy="2560320"/>
                          </a:xfrm>
                          <a:prstGeom prst="rect">
                            <a:avLst/>
                          </a:prstGeom>
                          <a:noFill/>
                          <a:ln w="9525">
                            <a:noFill/>
                            <a:miter lim="800000"/>
                            <a:headEnd/>
                            <a:tailEnd/>
                          </a:ln>
                        </pic:spPr>
                      </pic:pic>
                    </a:graphicData>
                  </a:graphic>
                </wp:inline>
              </w:drawing>
            </w:r>
          </w:p>
        </w:tc>
        <w:tc>
          <w:tcPr>
            <w:tcW w:w="5400" w:type="dxa"/>
          </w:tcPr>
          <w:p w:rsidR="00200A2E" w:rsidRPr="00200A2E" w:rsidRDefault="00200A2E" w:rsidP="00200A2E">
            <w:pPr>
              <w:spacing w:before="100" w:beforeAutospacing="1" w:after="100" w:afterAutospacing="1"/>
              <w:jc w:val="both"/>
              <w:rPr>
                <w:rFonts w:ascii="Calibri" w:hAnsi="Calibri"/>
                <w:sz w:val="22"/>
                <w:szCs w:val="22"/>
              </w:rPr>
            </w:pPr>
            <w:r w:rsidRPr="00200A2E">
              <w:rPr>
                <w:rFonts w:ascii="Calibri" w:hAnsi="Calibri"/>
                <w:sz w:val="22"/>
                <w:szCs w:val="22"/>
              </w:rPr>
              <w:t>Ken Seiter joined the Toy Association in August 2014 as Vice President of Marketing Communications. Mr. Seiter oversees the development, implementation and oversight of the Association’s communications strategies, key messaging and brand integrity programs.</w:t>
            </w:r>
          </w:p>
          <w:p w:rsidR="00200A2E" w:rsidRPr="00200A2E" w:rsidRDefault="00200A2E" w:rsidP="00200A2E">
            <w:pPr>
              <w:spacing w:before="100" w:beforeAutospacing="1" w:after="100" w:afterAutospacing="1"/>
              <w:jc w:val="both"/>
              <w:rPr>
                <w:rFonts w:ascii="Calibri" w:hAnsi="Calibri"/>
                <w:sz w:val="22"/>
                <w:szCs w:val="22"/>
              </w:rPr>
            </w:pPr>
            <w:r w:rsidRPr="00200A2E">
              <w:rPr>
                <w:rFonts w:ascii="Calibri" w:hAnsi="Calibri"/>
                <w:sz w:val="22"/>
                <w:szCs w:val="22"/>
              </w:rPr>
              <w:t xml:space="preserve">Previously, Mr. Seiter served as chief marketing officer for the Specialty Food Association (SFA) and oversaw the creation of the Association’s new brand, as well as the execution of communications plans for SFA’s trade shows, educational programs, membership outreach and media engagement. Mr. Seiter was also responsible for the Association’s annual sofi™ Awards program, which honors the best in specialty foods at the Summer Fancy Food Show. </w:t>
            </w:r>
          </w:p>
          <w:p w:rsidR="00200A2E" w:rsidRPr="00200A2E" w:rsidRDefault="00200A2E" w:rsidP="00200A2E">
            <w:pPr>
              <w:spacing w:before="100" w:beforeAutospacing="1" w:after="100" w:afterAutospacing="1"/>
              <w:jc w:val="both"/>
              <w:rPr>
                <w:rFonts w:ascii="Calibri" w:hAnsi="Calibri"/>
                <w:sz w:val="22"/>
                <w:szCs w:val="22"/>
              </w:rPr>
            </w:pPr>
            <w:r w:rsidRPr="00200A2E">
              <w:rPr>
                <w:rFonts w:ascii="Calibri" w:hAnsi="Calibri"/>
                <w:sz w:val="22"/>
                <w:szCs w:val="22"/>
              </w:rPr>
              <w:t>Prior to joining SFA, Mr. Seiter held a variety of positions at Kraft Foods, where he ran marketing communications services for the foodservice division, oversaw consumer promotions for multiple brands, and introduced integrated marketing communication. Additionally, Mr. Seiter has 25 years of advertising experience, having worked for a number of agencies on high-profile foodservice accounts.</w:t>
            </w:r>
          </w:p>
          <w:p w:rsidR="0048685D" w:rsidRPr="008211B3" w:rsidRDefault="00200A2E" w:rsidP="00B86A04">
            <w:pPr>
              <w:spacing w:line="25" w:lineRule="atLeast"/>
              <w:rPr>
                <w:rFonts w:ascii="Calibri" w:hAnsi="Calibri" w:cs="Arial"/>
                <w:sz w:val="20"/>
                <w:szCs w:val="20"/>
              </w:rPr>
            </w:pPr>
            <w:r w:rsidRPr="00200A2E">
              <w:rPr>
                <w:rFonts w:ascii="Calibri" w:hAnsi="Calibri"/>
                <w:sz w:val="22"/>
                <w:szCs w:val="22"/>
              </w:rPr>
              <w:t>Mr. Seiter lives in Stamford, CT with his wife and is the father of two children.</w:t>
            </w:r>
          </w:p>
        </w:tc>
      </w:tr>
    </w:tbl>
    <w:p w:rsidR="0048685D" w:rsidRDefault="0048685D" w:rsidP="0048685D">
      <w:pPr>
        <w:rPr>
          <w:rFonts w:ascii="Calibri" w:hAnsi="Calibri"/>
        </w:rPr>
      </w:pPr>
    </w:p>
    <w:p w:rsidR="0002225E" w:rsidRPr="008211B3" w:rsidRDefault="0002225E" w:rsidP="0002225E">
      <w:pPr>
        <w:rPr>
          <w:rFonts w:ascii="Calibri" w:hAnsi="Calibri"/>
        </w:rPr>
      </w:pPr>
    </w:p>
    <w:p w:rsidR="0002225E" w:rsidRPr="008211B3" w:rsidRDefault="0002225E" w:rsidP="0002225E">
      <w:pPr>
        <w:rPr>
          <w:rFonts w:ascii="Calibri" w:hAnsi="Calibri"/>
        </w:rPr>
      </w:pPr>
    </w:p>
    <w:p w:rsidR="0002225E" w:rsidRPr="008211B3" w:rsidRDefault="0002225E" w:rsidP="0002225E">
      <w:pPr>
        <w:spacing w:line="360" w:lineRule="auto"/>
        <w:jc w:val="center"/>
        <w:rPr>
          <w:rFonts w:ascii="Calibri" w:hAnsi="Calibri" w:cs="Arial"/>
          <w:b/>
          <w:sz w:val="28"/>
          <w:szCs w:val="28"/>
        </w:rPr>
      </w:pPr>
    </w:p>
    <w:p w:rsidR="0002225E" w:rsidRPr="008211B3" w:rsidRDefault="0002225E" w:rsidP="0002225E">
      <w:pPr>
        <w:spacing w:line="360" w:lineRule="auto"/>
        <w:jc w:val="center"/>
        <w:rPr>
          <w:rFonts w:ascii="Calibri" w:hAnsi="Calibri" w:cs="Arial"/>
          <w:b/>
          <w:sz w:val="28"/>
          <w:szCs w:val="28"/>
        </w:rPr>
      </w:pPr>
    </w:p>
    <w:p w:rsidR="00B86A04" w:rsidRDefault="00B86A04" w:rsidP="0048685D">
      <w:pPr>
        <w:spacing w:line="360" w:lineRule="auto"/>
        <w:jc w:val="center"/>
        <w:rPr>
          <w:rFonts w:ascii="Calibri" w:hAnsi="Calibri" w:cs="Arial"/>
          <w:b/>
          <w:color w:val="0490C7"/>
          <w:sz w:val="28"/>
          <w:szCs w:val="28"/>
        </w:rPr>
      </w:pPr>
    </w:p>
    <w:p w:rsidR="00B86A04" w:rsidRDefault="00B86A04" w:rsidP="0048685D">
      <w:pPr>
        <w:spacing w:line="360" w:lineRule="auto"/>
        <w:jc w:val="center"/>
        <w:rPr>
          <w:rFonts w:ascii="Calibri" w:hAnsi="Calibri" w:cs="Arial"/>
          <w:b/>
          <w:color w:val="0490C7"/>
          <w:sz w:val="28"/>
          <w:szCs w:val="28"/>
        </w:rPr>
      </w:pPr>
    </w:p>
    <w:p w:rsidR="009B1878" w:rsidRPr="008211B3" w:rsidRDefault="00C17917" w:rsidP="009B1878">
      <w:pPr>
        <w:spacing w:line="360" w:lineRule="auto"/>
        <w:jc w:val="center"/>
        <w:rPr>
          <w:rFonts w:ascii="Calibri" w:hAnsi="Calibri" w:cs="Arial"/>
          <w:b/>
          <w:color w:val="0490C7"/>
          <w:sz w:val="28"/>
          <w:szCs w:val="28"/>
        </w:rPr>
      </w:pPr>
      <w:r>
        <w:rPr>
          <w:rFonts w:ascii="Calibri" w:hAnsi="Calibri" w:cs="Arial"/>
          <w:b/>
          <w:color w:val="0490C7"/>
          <w:sz w:val="28"/>
          <w:szCs w:val="28"/>
        </w:rPr>
        <w:lastRenderedPageBreak/>
        <w:t>Jackie Retz</w:t>
      </w:r>
      <w:r w:rsidR="009B1878">
        <w:rPr>
          <w:rFonts w:ascii="Calibri" w:hAnsi="Calibri" w:cs="Arial"/>
          <w:b/>
          <w:color w:val="0490C7"/>
          <w:sz w:val="28"/>
          <w:szCs w:val="28"/>
        </w:rPr>
        <w:t>er</w:t>
      </w:r>
    </w:p>
    <w:p w:rsidR="009B1878" w:rsidRPr="008211B3" w:rsidRDefault="009B1878" w:rsidP="009B1878">
      <w:pPr>
        <w:pBdr>
          <w:bottom w:val="single" w:sz="4" w:space="1" w:color="auto"/>
        </w:pBdr>
        <w:spacing w:line="360" w:lineRule="auto"/>
        <w:jc w:val="center"/>
        <w:rPr>
          <w:rFonts w:ascii="Calibri" w:hAnsi="Calibri"/>
        </w:rPr>
      </w:pPr>
      <w:r w:rsidRPr="001F2CE1">
        <w:rPr>
          <w:rFonts w:ascii="Calibri" w:hAnsi="Calibri" w:cs="Arial"/>
          <w:color w:val="999999"/>
        </w:rPr>
        <w:t xml:space="preserve">Toy Trends Spokesperson / </w:t>
      </w:r>
      <w:r w:rsidR="009C5AEB">
        <w:rPr>
          <w:rFonts w:ascii="Calibri" w:hAnsi="Calibri" w:cs="Arial"/>
          <w:color w:val="999999"/>
        </w:rPr>
        <w:t>Assistant Manager, Marketing</w:t>
      </w:r>
      <w:r>
        <w:rPr>
          <w:rFonts w:ascii="Calibri" w:hAnsi="Calibri" w:cs="Arial"/>
          <w:color w:val="999999"/>
        </w:rPr>
        <w:t>, Toy Industry Association</w:t>
      </w:r>
    </w:p>
    <w:p w:rsidR="009B1878" w:rsidRPr="008211B3" w:rsidRDefault="009B1878" w:rsidP="009B1878">
      <w:pPr>
        <w:rPr>
          <w:rFonts w:ascii="Calibri" w:hAnsi="Calibri"/>
        </w:rPr>
      </w:pPr>
    </w:p>
    <w:tbl>
      <w:tblPr>
        <w:tblW w:w="8748" w:type="dxa"/>
        <w:tblLook w:val="01E0" w:firstRow="1" w:lastRow="1" w:firstColumn="1" w:lastColumn="1" w:noHBand="0" w:noVBand="0"/>
      </w:tblPr>
      <w:tblGrid>
        <w:gridCol w:w="3468"/>
        <w:gridCol w:w="5280"/>
      </w:tblGrid>
      <w:tr w:rsidR="009B1878" w:rsidRPr="008211B3" w:rsidTr="00B86A04">
        <w:tc>
          <w:tcPr>
            <w:tcW w:w="3468" w:type="dxa"/>
          </w:tcPr>
          <w:p w:rsidR="009B1878" w:rsidRPr="008211B3" w:rsidRDefault="009B1878" w:rsidP="00B86A04">
            <w:pPr>
              <w:rPr>
                <w:rFonts w:ascii="Calibri" w:hAnsi="Calibri"/>
              </w:rPr>
            </w:pPr>
            <w:r>
              <w:rPr>
                <w:rFonts w:ascii="Calibri" w:hAnsi="Calibri"/>
                <w:b/>
                <w:bCs/>
                <w:noProof/>
                <w:sz w:val="28"/>
                <w:szCs w:val="28"/>
              </w:rPr>
              <w:drawing>
                <wp:inline distT="0" distB="0" distL="0" distR="0">
                  <wp:extent cx="1737360" cy="1861884"/>
                  <wp:effectExtent l="19050" t="0" r="0" b="0"/>
                  <wp:docPr id="10" name="Picture 7" descr="J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IE"/>
                          <pic:cNvPicPr>
                            <a:picLocks noChangeAspect="1" noChangeArrowheads="1"/>
                          </pic:cNvPicPr>
                        </pic:nvPicPr>
                        <pic:blipFill>
                          <a:blip r:embed="rId14" cstate="print"/>
                          <a:srcRect/>
                          <a:stretch>
                            <a:fillRect/>
                          </a:stretch>
                        </pic:blipFill>
                        <pic:spPr bwMode="auto">
                          <a:xfrm>
                            <a:off x="0" y="0"/>
                            <a:ext cx="1737360" cy="1861884"/>
                          </a:xfrm>
                          <a:prstGeom prst="rect">
                            <a:avLst/>
                          </a:prstGeom>
                          <a:noFill/>
                          <a:ln w="9525">
                            <a:noFill/>
                            <a:miter lim="800000"/>
                            <a:headEnd/>
                            <a:tailEnd/>
                          </a:ln>
                        </pic:spPr>
                      </pic:pic>
                    </a:graphicData>
                  </a:graphic>
                </wp:inline>
              </w:drawing>
            </w:r>
          </w:p>
        </w:tc>
        <w:tc>
          <w:tcPr>
            <w:tcW w:w="5280" w:type="dxa"/>
          </w:tcPr>
          <w:p w:rsidR="009B1878" w:rsidRDefault="009B1878" w:rsidP="00B86A04">
            <w:pPr>
              <w:jc w:val="both"/>
              <w:rPr>
                <w:rFonts w:ascii="Calibri" w:hAnsi="Calibri"/>
                <w:sz w:val="22"/>
                <w:szCs w:val="22"/>
              </w:rPr>
            </w:pPr>
            <w:r w:rsidRPr="001233F7">
              <w:rPr>
                <w:rFonts w:ascii="Calibri" w:hAnsi="Calibri"/>
                <w:sz w:val="22"/>
                <w:szCs w:val="22"/>
              </w:rPr>
              <w:t>Jackie Retzer serves as an official spokesperson for the Toy Industry Association</w:t>
            </w:r>
            <w:r>
              <w:rPr>
                <w:rFonts w:ascii="Calibri" w:hAnsi="Calibri"/>
                <w:sz w:val="22"/>
                <w:szCs w:val="22"/>
              </w:rPr>
              <w:t xml:space="preserve"> (TIA)</w:t>
            </w:r>
            <w:r w:rsidRPr="001233F7">
              <w:rPr>
                <w:rFonts w:ascii="Calibri" w:hAnsi="Calibri"/>
                <w:sz w:val="22"/>
                <w:szCs w:val="22"/>
              </w:rPr>
              <w:t xml:space="preserve"> on toy and product trends.  </w:t>
            </w:r>
          </w:p>
          <w:p w:rsidR="009B1878" w:rsidRDefault="009B1878" w:rsidP="00B86A04">
            <w:pPr>
              <w:jc w:val="both"/>
              <w:rPr>
                <w:rFonts w:ascii="Calibri" w:hAnsi="Calibri"/>
                <w:sz w:val="22"/>
                <w:szCs w:val="22"/>
              </w:rPr>
            </w:pPr>
          </w:p>
          <w:p w:rsidR="009B1878" w:rsidRDefault="009B1878" w:rsidP="00B86A04">
            <w:pPr>
              <w:jc w:val="both"/>
              <w:rPr>
                <w:rFonts w:ascii="Calibri" w:hAnsi="Calibri"/>
                <w:sz w:val="22"/>
                <w:szCs w:val="22"/>
              </w:rPr>
            </w:pPr>
            <w:r>
              <w:rPr>
                <w:rFonts w:ascii="Calibri" w:hAnsi="Calibri"/>
                <w:sz w:val="22"/>
                <w:szCs w:val="22"/>
              </w:rPr>
              <w:t>As a member of TIA’s trends team, Jackie meets with toy companies year-round to preview new products and identify current and forward-looking trends within the</w:t>
            </w:r>
            <w:r w:rsidRPr="00A929AE">
              <w:rPr>
                <w:rFonts w:ascii="Calibri" w:hAnsi="Calibri"/>
                <w:sz w:val="22"/>
                <w:szCs w:val="22"/>
              </w:rPr>
              <w:t xml:space="preserve"> toy</w:t>
            </w:r>
            <w:r>
              <w:rPr>
                <w:rFonts w:ascii="Calibri" w:hAnsi="Calibri"/>
                <w:sz w:val="22"/>
                <w:szCs w:val="22"/>
              </w:rPr>
              <w:t xml:space="preserve"> and </w:t>
            </w:r>
            <w:r w:rsidRPr="00A929AE">
              <w:rPr>
                <w:rFonts w:ascii="Calibri" w:hAnsi="Calibri"/>
                <w:sz w:val="22"/>
                <w:szCs w:val="22"/>
              </w:rPr>
              <w:t xml:space="preserve">youth </w:t>
            </w:r>
            <w:r>
              <w:rPr>
                <w:rFonts w:ascii="Calibri" w:hAnsi="Calibri"/>
                <w:sz w:val="22"/>
                <w:szCs w:val="22"/>
              </w:rPr>
              <w:t>space</w:t>
            </w:r>
            <w:r w:rsidRPr="00A929AE">
              <w:rPr>
                <w:rFonts w:ascii="Calibri" w:hAnsi="Calibri"/>
                <w:sz w:val="22"/>
                <w:szCs w:val="22"/>
              </w:rPr>
              <w:t>.</w:t>
            </w:r>
            <w:r>
              <w:rPr>
                <w:rFonts w:ascii="Calibri" w:hAnsi="Calibri"/>
                <w:sz w:val="22"/>
                <w:szCs w:val="22"/>
              </w:rPr>
              <w:t xml:space="preserve"> She has also been a featured toy trends specialist on television networks such as FOX CT and NECN. </w:t>
            </w:r>
          </w:p>
          <w:p w:rsidR="002E18A9" w:rsidRDefault="002E18A9" w:rsidP="00B86A04">
            <w:pPr>
              <w:jc w:val="both"/>
              <w:rPr>
                <w:rFonts w:ascii="Calibri" w:hAnsi="Calibri"/>
                <w:sz w:val="22"/>
                <w:szCs w:val="22"/>
              </w:rPr>
            </w:pPr>
          </w:p>
          <w:p w:rsidR="009B1878" w:rsidRPr="001233F7" w:rsidRDefault="002E18A9" w:rsidP="00B86A04">
            <w:pPr>
              <w:jc w:val="both"/>
              <w:rPr>
                <w:rFonts w:ascii="Calibri" w:hAnsi="Calibri"/>
                <w:sz w:val="22"/>
                <w:szCs w:val="22"/>
              </w:rPr>
            </w:pPr>
            <w:r>
              <w:rPr>
                <w:rFonts w:ascii="Calibri" w:hAnsi="Calibri"/>
                <w:sz w:val="22"/>
                <w:szCs w:val="22"/>
              </w:rPr>
              <w:t>Jackie</w:t>
            </w:r>
            <w:r w:rsidR="009B1878">
              <w:rPr>
                <w:rFonts w:ascii="Calibri" w:hAnsi="Calibri"/>
                <w:sz w:val="22"/>
                <w:szCs w:val="22"/>
              </w:rPr>
              <w:t xml:space="preserve"> is </w:t>
            </w:r>
            <w:r w:rsidR="009B1878" w:rsidRPr="001233F7">
              <w:rPr>
                <w:rFonts w:ascii="Calibri" w:hAnsi="Calibri"/>
                <w:sz w:val="22"/>
                <w:szCs w:val="22"/>
              </w:rPr>
              <w:t>responsible for the Association’s Toy of the Year</w:t>
            </w:r>
            <w:r w:rsidR="009B1878">
              <w:rPr>
                <w:rFonts w:ascii="Calibri" w:hAnsi="Calibri"/>
                <w:sz w:val="22"/>
                <w:szCs w:val="22"/>
              </w:rPr>
              <w:t xml:space="preserve"> (TOTY)</w:t>
            </w:r>
            <w:r w:rsidR="009B1878" w:rsidRPr="001233F7">
              <w:rPr>
                <w:rFonts w:ascii="Calibri" w:hAnsi="Calibri"/>
                <w:sz w:val="22"/>
                <w:szCs w:val="22"/>
              </w:rPr>
              <w:t xml:space="preserve"> Awards</w:t>
            </w:r>
            <w:r w:rsidR="009B1878">
              <w:rPr>
                <w:rFonts w:ascii="Calibri" w:hAnsi="Calibri"/>
                <w:sz w:val="22"/>
                <w:szCs w:val="22"/>
              </w:rPr>
              <w:t xml:space="preserve"> program</w:t>
            </w:r>
            <w:r w:rsidR="009B1878" w:rsidRPr="001233F7">
              <w:rPr>
                <w:rFonts w:ascii="Calibri" w:hAnsi="Calibri"/>
                <w:sz w:val="22"/>
                <w:szCs w:val="22"/>
              </w:rPr>
              <w:t xml:space="preserve"> and works closely with companies on </w:t>
            </w:r>
            <w:r w:rsidR="009B1878">
              <w:rPr>
                <w:rFonts w:ascii="Calibri" w:hAnsi="Calibri"/>
                <w:sz w:val="22"/>
                <w:szCs w:val="22"/>
              </w:rPr>
              <w:t xml:space="preserve">hundreds of </w:t>
            </w:r>
            <w:r w:rsidR="009B1878" w:rsidRPr="001233F7">
              <w:rPr>
                <w:rFonts w:ascii="Calibri" w:hAnsi="Calibri"/>
                <w:sz w:val="22"/>
                <w:szCs w:val="22"/>
              </w:rPr>
              <w:t xml:space="preserve">product </w:t>
            </w:r>
            <w:r w:rsidR="009B1878">
              <w:rPr>
                <w:rFonts w:ascii="Calibri" w:hAnsi="Calibri"/>
                <w:sz w:val="22"/>
                <w:szCs w:val="22"/>
              </w:rPr>
              <w:t>submissions throughout the year. In addition, she</w:t>
            </w:r>
            <w:r w:rsidR="009B1878" w:rsidRPr="001233F7">
              <w:rPr>
                <w:rFonts w:ascii="Calibri" w:hAnsi="Calibri"/>
                <w:sz w:val="22"/>
                <w:szCs w:val="22"/>
              </w:rPr>
              <w:t xml:space="preserve"> </w:t>
            </w:r>
            <w:r w:rsidR="009B1878">
              <w:rPr>
                <w:rFonts w:ascii="Calibri" w:hAnsi="Calibri"/>
                <w:sz w:val="22"/>
                <w:szCs w:val="22"/>
              </w:rPr>
              <w:t>administrates TIA’s educational activities and maintains</w:t>
            </w:r>
            <w:r w:rsidR="009B1878" w:rsidRPr="001233F7">
              <w:rPr>
                <w:rFonts w:ascii="Calibri" w:hAnsi="Calibri"/>
                <w:sz w:val="22"/>
                <w:szCs w:val="22"/>
              </w:rPr>
              <w:t xml:space="preserve"> </w:t>
            </w:r>
            <w:r w:rsidR="009B1878">
              <w:rPr>
                <w:rFonts w:ascii="Calibri" w:hAnsi="Calibri"/>
                <w:sz w:val="22"/>
                <w:szCs w:val="22"/>
              </w:rPr>
              <w:t>TIA’s online</w:t>
            </w:r>
            <w:r w:rsidR="009B1878" w:rsidRPr="001233F7">
              <w:rPr>
                <w:rFonts w:ascii="Calibri" w:hAnsi="Calibri"/>
                <w:sz w:val="22"/>
                <w:szCs w:val="22"/>
              </w:rPr>
              <w:t xml:space="preserve"> </w:t>
            </w:r>
            <w:r w:rsidR="009B1878">
              <w:rPr>
                <w:rFonts w:ascii="Calibri" w:hAnsi="Calibri"/>
                <w:sz w:val="22"/>
                <w:szCs w:val="22"/>
              </w:rPr>
              <w:t>information resources</w:t>
            </w:r>
            <w:r w:rsidR="009B1878" w:rsidRPr="001233F7">
              <w:rPr>
                <w:rFonts w:ascii="Calibri" w:hAnsi="Calibri"/>
                <w:sz w:val="22"/>
                <w:szCs w:val="22"/>
              </w:rPr>
              <w:t xml:space="preserve">.  </w:t>
            </w:r>
          </w:p>
          <w:p w:rsidR="009B1878" w:rsidRPr="001233F7" w:rsidRDefault="009B1878" w:rsidP="00B86A04">
            <w:pPr>
              <w:jc w:val="both"/>
              <w:rPr>
                <w:rFonts w:ascii="Calibri" w:hAnsi="Calibri"/>
                <w:sz w:val="22"/>
                <w:szCs w:val="22"/>
              </w:rPr>
            </w:pPr>
          </w:p>
          <w:p w:rsidR="009B1878" w:rsidRPr="001233F7" w:rsidRDefault="009B1878" w:rsidP="00B86A04">
            <w:pPr>
              <w:jc w:val="both"/>
              <w:rPr>
                <w:rFonts w:ascii="Calibri" w:hAnsi="Calibri"/>
                <w:sz w:val="22"/>
                <w:szCs w:val="22"/>
              </w:rPr>
            </w:pPr>
            <w:r w:rsidRPr="001233F7">
              <w:rPr>
                <w:rFonts w:ascii="Calibri" w:hAnsi="Calibri"/>
                <w:sz w:val="22"/>
                <w:szCs w:val="22"/>
              </w:rPr>
              <w:t xml:space="preserve">Jackie </w:t>
            </w:r>
            <w:r>
              <w:rPr>
                <w:rFonts w:ascii="Calibri" w:hAnsi="Calibri"/>
                <w:sz w:val="22"/>
                <w:szCs w:val="22"/>
              </w:rPr>
              <w:t>began</w:t>
            </w:r>
            <w:r w:rsidRPr="001233F7">
              <w:rPr>
                <w:rFonts w:ascii="Calibri" w:hAnsi="Calibri"/>
                <w:sz w:val="22"/>
                <w:szCs w:val="22"/>
              </w:rPr>
              <w:t xml:space="preserve"> her career at </w:t>
            </w:r>
            <w:r>
              <w:rPr>
                <w:rFonts w:ascii="Calibri" w:hAnsi="Calibri"/>
                <w:sz w:val="22"/>
                <w:szCs w:val="22"/>
              </w:rPr>
              <w:t>TIA’s</w:t>
            </w:r>
            <w:r w:rsidRPr="001233F7">
              <w:rPr>
                <w:rFonts w:ascii="Calibri" w:hAnsi="Calibri"/>
                <w:sz w:val="22"/>
                <w:szCs w:val="22"/>
              </w:rPr>
              <w:t xml:space="preserve"> publi</w:t>
            </w:r>
            <w:r>
              <w:rPr>
                <w:rFonts w:ascii="Calibri" w:hAnsi="Calibri"/>
                <w:sz w:val="22"/>
                <w:szCs w:val="22"/>
              </w:rPr>
              <w:t xml:space="preserve">c relations agency of record, </w:t>
            </w:r>
            <w:r w:rsidRPr="001233F7">
              <w:rPr>
                <w:rFonts w:ascii="Calibri" w:hAnsi="Calibri"/>
                <w:sz w:val="22"/>
                <w:szCs w:val="22"/>
              </w:rPr>
              <w:t>where she provided support for the</w:t>
            </w:r>
            <w:r>
              <w:rPr>
                <w:rFonts w:ascii="Calibri" w:hAnsi="Calibri"/>
                <w:sz w:val="22"/>
                <w:szCs w:val="22"/>
              </w:rPr>
              <w:t xml:space="preserve"> North</w:t>
            </w:r>
            <w:r w:rsidRPr="001233F7">
              <w:rPr>
                <w:rFonts w:ascii="Calibri" w:hAnsi="Calibri"/>
                <w:sz w:val="22"/>
                <w:szCs w:val="22"/>
              </w:rPr>
              <w:t xml:space="preserve"> </w:t>
            </w:r>
            <w:r>
              <w:rPr>
                <w:rFonts w:ascii="Calibri" w:hAnsi="Calibri"/>
                <w:sz w:val="22"/>
                <w:szCs w:val="22"/>
              </w:rPr>
              <w:t xml:space="preserve">American International Toy Fair </w:t>
            </w:r>
            <w:r w:rsidRPr="001233F7">
              <w:rPr>
                <w:rFonts w:ascii="Calibri" w:hAnsi="Calibri"/>
                <w:sz w:val="22"/>
                <w:szCs w:val="22"/>
              </w:rPr>
              <w:t xml:space="preserve">before becoming a </w:t>
            </w:r>
            <w:r>
              <w:rPr>
                <w:rFonts w:ascii="Calibri" w:hAnsi="Calibri"/>
                <w:sz w:val="22"/>
                <w:szCs w:val="22"/>
              </w:rPr>
              <w:t xml:space="preserve">full-time TIA </w:t>
            </w:r>
            <w:r w:rsidRPr="001233F7">
              <w:rPr>
                <w:rFonts w:ascii="Calibri" w:hAnsi="Calibri"/>
                <w:sz w:val="22"/>
                <w:szCs w:val="22"/>
              </w:rPr>
              <w:t>staff membe</w:t>
            </w:r>
            <w:r>
              <w:rPr>
                <w:rFonts w:ascii="Calibri" w:hAnsi="Calibri"/>
                <w:sz w:val="22"/>
                <w:szCs w:val="22"/>
              </w:rPr>
              <w:t xml:space="preserve">r. </w:t>
            </w:r>
          </w:p>
          <w:p w:rsidR="009B1878" w:rsidRPr="008211B3" w:rsidRDefault="009B1878" w:rsidP="00B86A04">
            <w:pPr>
              <w:spacing w:before="100" w:beforeAutospacing="1" w:after="100" w:afterAutospacing="1"/>
              <w:jc w:val="both"/>
              <w:rPr>
                <w:rFonts w:ascii="Calibri" w:hAnsi="Calibri"/>
                <w:sz w:val="22"/>
                <w:szCs w:val="22"/>
              </w:rPr>
            </w:pPr>
          </w:p>
          <w:p w:rsidR="009B1878" w:rsidRPr="008211B3" w:rsidRDefault="009B1878" w:rsidP="00B86A04">
            <w:pPr>
              <w:spacing w:line="25" w:lineRule="atLeast"/>
              <w:ind w:left="252"/>
              <w:rPr>
                <w:rFonts w:ascii="Calibri" w:hAnsi="Calibri" w:cs="Arial"/>
                <w:sz w:val="20"/>
                <w:szCs w:val="20"/>
              </w:rPr>
            </w:pPr>
          </w:p>
        </w:tc>
      </w:tr>
    </w:tbl>
    <w:p w:rsidR="009B1878" w:rsidRPr="008211B3" w:rsidRDefault="009B1878" w:rsidP="009B1878">
      <w:pPr>
        <w:rPr>
          <w:rFonts w:ascii="Calibri" w:hAnsi="Calibri"/>
        </w:rPr>
      </w:pPr>
      <w:r w:rsidRPr="008211B3">
        <w:rPr>
          <w:rFonts w:ascii="Calibri" w:hAnsi="Calibri"/>
        </w:rPr>
        <w:t xml:space="preserve"> </w:t>
      </w:r>
    </w:p>
    <w:p w:rsidR="009B1878" w:rsidRDefault="009B1878" w:rsidP="0048685D">
      <w:pPr>
        <w:rPr>
          <w:rFonts w:ascii="Calibri" w:hAnsi="Calibri"/>
        </w:rPr>
      </w:pPr>
    </w:p>
    <w:p w:rsidR="009B1878" w:rsidRDefault="009B1878" w:rsidP="0048685D">
      <w:pPr>
        <w:rPr>
          <w:rFonts w:ascii="Calibri" w:hAnsi="Calibri"/>
        </w:rPr>
      </w:pPr>
    </w:p>
    <w:p w:rsidR="009B1878" w:rsidRDefault="009B1878" w:rsidP="0048685D">
      <w:pPr>
        <w:rPr>
          <w:rFonts w:ascii="Calibri" w:hAnsi="Calibri"/>
        </w:rPr>
      </w:pPr>
    </w:p>
    <w:p w:rsidR="009B1878" w:rsidRDefault="009B1878" w:rsidP="0048685D">
      <w:pPr>
        <w:rPr>
          <w:rFonts w:ascii="Calibri" w:hAnsi="Calibri"/>
        </w:rPr>
      </w:pPr>
    </w:p>
    <w:p w:rsidR="009B1878" w:rsidRDefault="009B1878" w:rsidP="0048685D">
      <w:pPr>
        <w:rPr>
          <w:rFonts w:ascii="Calibri" w:hAnsi="Calibri"/>
        </w:rPr>
      </w:pPr>
    </w:p>
    <w:p w:rsidR="009B1878" w:rsidRDefault="009B1878" w:rsidP="0048685D">
      <w:pPr>
        <w:rPr>
          <w:rFonts w:ascii="Calibri" w:hAnsi="Calibri"/>
        </w:rPr>
      </w:pPr>
    </w:p>
    <w:p w:rsidR="009B1878" w:rsidRDefault="009B1878" w:rsidP="0048685D">
      <w:pPr>
        <w:rPr>
          <w:rFonts w:ascii="Calibri" w:hAnsi="Calibri"/>
        </w:rPr>
      </w:pPr>
    </w:p>
    <w:p w:rsidR="009B1878" w:rsidRPr="008211B3" w:rsidRDefault="009B1878" w:rsidP="0048685D">
      <w:pPr>
        <w:rPr>
          <w:rFonts w:ascii="Calibri" w:hAnsi="Calibri"/>
        </w:rPr>
      </w:pPr>
    </w:p>
    <w:sectPr w:rsidR="009B1878" w:rsidRPr="008211B3" w:rsidSect="0002225E">
      <w:headerReference w:type="default" r:id="rId15"/>
      <w:footerReference w:type="even" r:id="rId16"/>
      <w:footerReference w:type="default" r:id="rId17"/>
      <w:headerReference w:type="first" r:id="rId18"/>
      <w:pgSz w:w="12240" w:h="15840" w:code="1"/>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1DE" w:rsidRDefault="00BB71DE">
      <w:r>
        <w:separator/>
      </w:r>
    </w:p>
  </w:endnote>
  <w:endnote w:type="continuationSeparator" w:id="0">
    <w:p w:rsidR="00BB71DE" w:rsidRDefault="00BB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1D4510">
    <w:pPr>
      <w:pStyle w:val="Footer"/>
      <w:framePr w:wrap="around" w:vAnchor="text" w:hAnchor="margin" w:xAlign="right" w:y="1"/>
      <w:rPr>
        <w:rStyle w:val="PageNumber"/>
      </w:rPr>
    </w:pPr>
    <w:r>
      <w:rPr>
        <w:rStyle w:val="PageNumber"/>
      </w:rPr>
      <w:fldChar w:fldCharType="begin"/>
    </w:r>
    <w:r w:rsidR="00421D9F">
      <w:rPr>
        <w:rStyle w:val="PageNumber"/>
      </w:rPr>
      <w:instrText xml:space="preserve">PAGE  </w:instrText>
    </w:r>
    <w:r>
      <w:rPr>
        <w:rStyle w:val="PageNumber"/>
      </w:rPr>
      <w:fldChar w:fldCharType="end"/>
    </w:r>
  </w:p>
  <w:p w:rsidR="00421D9F" w:rsidRDefault="00421D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1DE" w:rsidRDefault="00BB71DE">
      <w:r>
        <w:separator/>
      </w:r>
    </w:p>
  </w:footnote>
  <w:footnote w:type="continuationSeparator" w:id="0">
    <w:p w:rsidR="00BB71DE" w:rsidRDefault="00BB7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Header"/>
    </w:pPr>
    <w:r>
      <w:rPr>
        <w:noProof/>
      </w:rPr>
      <w:drawing>
        <wp:anchor distT="0" distB="0" distL="114300" distR="114300" simplePos="0" relativeHeight="251658240" behindDoc="1" locked="0" layoutInCell="1" allowOverlap="0">
          <wp:simplePos x="0" y="0"/>
          <wp:positionH relativeFrom="column">
            <wp:posOffset>-1143000</wp:posOffset>
          </wp:positionH>
          <wp:positionV relativeFrom="paragraph">
            <wp:posOffset>-457200</wp:posOffset>
          </wp:positionV>
          <wp:extent cx="7772400" cy="10058400"/>
          <wp:effectExtent l="19050" t="0" r="0" b="0"/>
          <wp:wrapNone/>
          <wp:docPr id="2" name="Picture 2" descr="TIA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Letterhead"/>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Header"/>
    </w:pPr>
    <w:r>
      <w:rPr>
        <w:noProof/>
      </w:rPr>
      <w:drawing>
        <wp:anchor distT="0" distB="0" distL="114300" distR="114300" simplePos="0" relativeHeight="251657216" behindDoc="1" locked="0" layoutInCell="1" allowOverlap="0">
          <wp:simplePos x="0" y="0"/>
          <wp:positionH relativeFrom="column">
            <wp:posOffset>-990600</wp:posOffset>
          </wp:positionH>
          <wp:positionV relativeFrom="paragraph">
            <wp:posOffset>-304800</wp:posOffset>
          </wp:positionV>
          <wp:extent cx="7772400" cy="10058400"/>
          <wp:effectExtent l="19050" t="0" r="0" b="0"/>
          <wp:wrapNone/>
          <wp:docPr id="1" name="Picture 1" descr="TIA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Letterhead"/>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36204"/>
    <w:multiLevelType w:val="hybridMultilevel"/>
    <w:tmpl w:val="56DA5534"/>
    <w:lvl w:ilvl="0" w:tplc="70E22672">
      <w:start w:val="1"/>
      <w:numFmt w:val="bullet"/>
      <w:lvlText w:val=""/>
      <w:lvlJc w:val="left"/>
      <w:pPr>
        <w:ind w:left="360" w:hanging="360"/>
      </w:pPr>
      <w:rPr>
        <w:rFonts w:ascii="Wingdings" w:hAnsi="Wingdings" w:hint="default"/>
        <w:b w:val="0"/>
        <w:i w:val="0"/>
        <w:color w:val="808080"/>
        <w:sz w:val="2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b w:val="0"/>
        <w:i w:val="0"/>
        <w:color w:val="808080"/>
        <w:sz w:val="20"/>
        <w:u w:val="none"/>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C6E4B3D"/>
    <w:multiLevelType w:val="hybridMultilevel"/>
    <w:tmpl w:val="682011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A8"/>
    <w:rsid w:val="00006010"/>
    <w:rsid w:val="0002049A"/>
    <w:rsid w:val="0002225E"/>
    <w:rsid w:val="00027B82"/>
    <w:rsid w:val="0003266B"/>
    <w:rsid w:val="0003690C"/>
    <w:rsid w:val="00041966"/>
    <w:rsid w:val="00063037"/>
    <w:rsid w:val="00094881"/>
    <w:rsid w:val="000A1DB6"/>
    <w:rsid w:val="0011428F"/>
    <w:rsid w:val="001233F7"/>
    <w:rsid w:val="00156525"/>
    <w:rsid w:val="001662AC"/>
    <w:rsid w:val="00166CA7"/>
    <w:rsid w:val="00167D63"/>
    <w:rsid w:val="001B2FBD"/>
    <w:rsid w:val="001D42EB"/>
    <w:rsid w:val="001D4510"/>
    <w:rsid w:val="001F05DF"/>
    <w:rsid w:val="001F2CE1"/>
    <w:rsid w:val="00200A2E"/>
    <w:rsid w:val="00210510"/>
    <w:rsid w:val="00221AF0"/>
    <w:rsid w:val="00231B7F"/>
    <w:rsid w:val="00233943"/>
    <w:rsid w:val="00244436"/>
    <w:rsid w:val="002561A4"/>
    <w:rsid w:val="00271607"/>
    <w:rsid w:val="0028669A"/>
    <w:rsid w:val="002D3AD4"/>
    <w:rsid w:val="002E18A9"/>
    <w:rsid w:val="002F1BB8"/>
    <w:rsid w:val="002F37DA"/>
    <w:rsid w:val="002F67EF"/>
    <w:rsid w:val="0031266D"/>
    <w:rsid w:val="0031422E"/>
    <w:rsid w:val="00356C96"/>
    <w:rsid w:val="00374DF4"/>
    <w:rsid w:val="0038240C"/>
    <w:rsid w:val="00391926"/>
    <w:rsid w:val="003B6637"/>
    <w:rsid w:val="003D7756"/>
    <w:rsid w:val="003E22C7"/>
    <w:rsid w:val="003E2A57"/>
    <w:rsid w:val="00403B43"/>
    <w:rsid w:val="00412FA8"/>
    <w:rsid w:val="00413AA8"/>
    <w:rsid w:val="004145DC"/>
    <w:rsid w:val="00421D9F"/>
    <w:rsid w:val="00442A80"/>
    <w:rsid w:val="00442E38"/>
    <w:rsid w:val="004505DB"/>
    <w:rsid w:val="004735F1"/>
    <w:rsid w:val="0048685D"/>
    <w:rsid w:val="00496679"/>
    <w:rsid w:val="004A21D5"/>
    <w:rsid w:val="004C6BF0"/>
    <w:rsid w:val="004E7784"/>
    <w:rsid w:val="004F15C3"/>
    <w:rsid w:val="004F2672"/>
    <w:rsid w:val="005101B2"/>
    <w:rsid w:val="00533ADA"/>
    <w:rsid w:val="005359E9"/>
    <w:rsid w:val="005369F6"/>
    <w:rsid w:val="005378E4"/>
    <w:rsid w:val="0054536D"/>
    <w:rsid w:val="00563F55"/>
    <w:rsid w:val="00565623"/>
    <w:rsid w:val="00585379"/>
    <w:rsid w:val="005B38A1"/>
    <w:rsid w:val="005B6362"/>
    <w:rsid w:val="005C2671"/>
    <w:rsid w:val="005C6D0B"/>
    <w:rsid w:val="00612E53"/>
    <w:rsid w:val="006151EF"/>
    <w:rsid w:val="00632E79"/>
    <w:rsid w:val="006448CC"/>
    <w:rsid w:val="00696545"/>
    <w:rsid w:val="006B1C60"/>
    <w:rsid w:val="006B34D5"/>
    <w:rsid w:val="006D3AB5"/>
    <w:rsid w:val="006D3B47"/>
    <w:rsid w:val="006D6E89"/>
    <w:rsid w:val="006E39D9"/>
    <w:rsid w:val="006E6543"/>
    <w:rsid w:val="0076005F"/>
    <w:rsid w:val="007678E8"/>
    <w:rsid w:val="00777CAF"/>
    <w:rsid w:val="007A609D"/>
    <w:rsid w:val="0080330D"/>
    <w:rsid w:val="008211B3"/>
    <w:rsid w:val="00836D9A"/>
    <w:rsid w:val="00836E41"/>
    <w:rsid w:val="00840E61"/>
    <w:rsid w:val="00866CF8"/>
    <w:rsid w:val="00867F63"/>
    <w:rsid w:val="00873A25"/>
    <w:rsid w:val="00890DAF"/>
    <w:rsid w:val="00891E57"/>
    <w:rsid w:val="008A436C"/>
    <w:rsid w:val="008E168A"/>
    <w:rsid w:val="008F0A3D"/>
    <w:rsid w:val="00906919"/>
    <w:rsid w:val="00913DBA"/>
    <w:rsid w:val="00915F85"/>
    <w:rsid w:val="00927C9D"/>
    <w:rsid w:val="00930E48"/>
    <w:rsid w:val="009B1878"/>
    <w:rsid w:val="009B77D2"/>
    <w:rsid w:val="009C0FA2"/>
    <w:rsid w:val="009C5AEB"/>
    <w:rsid w:val="009C7621"/>
    <w:rsid w:val="009C78B3"/>
    <w:rsid w:val="009E5100"/>
    <w:rsid w:val="009F0FB2"/>
    <w:rsid w:val="00A01F7F"/>
    <w:rsid w:val="00A149B8"/>
    <w:rsid w:val="00A22A2A"/>
    <w:rsid w:val="00A27155"/>
    <w:rsid w:val="00A27DB0"/>
    <w:rsid w:val="00A30756"/>
    <w:rsid w:val="00A36CF6"/>
    <w:rsid w:val="00A64F8F"/>
    <w:rsid w:val="00A81266"/>
    <w:rsid w:val="00A86C1F"/>
    <w:rsid w:val="00A929AE"/>
    <w:rsid w:val="00AE5D1E"/>
    <w:rsid w:val="00AE7AEB"/>
    <w:rsid w:val="00B25A3D"/>
    <w:rsid w:val="00B26115"/>
    <w:rsid w:val="00B26526"/>
    <w:rsid w:val="00B27B6A"/>
    <w:rsid w:val="00B32109"/>
    <w:rsid w:val="00B761A8"/>
    <w:rsid w:val="00B76477"/>
    <w:rsid w:val="00B77E1B"/>
    <w:rsid w:val="00B86A04"/>
    <w:rsid w:val="00B92F99"/>
    <w:rsid w:val="00BA6DC0"/>
    <w:rsid w:val="00BB27E2"/>
    <w:rsid w:val="00BB71DE"/>
    <w:rsid w:val="00BC1831"/>
    <w:rsid w:val="00BC727F"/>
    <w:rsid w:val="00BE286B"/>
    <w:rsid w:val="00BE637D"/>
    <w:rsid w:val="00BF38A2"/>
    <w:rsid w:val="00BF6C0E"/>
    <w:rsid w:val="00C039F1"/>
    <w:rsid w:val="00C17917"/>
    <w:rsid w:val="00C43AB2"/>
    <w:rsid w:val="00C43BCC"/>
    <w:rsid w:val="00C62757"/>
    <w:rsid w:val="00C75F59"/>
    <w:rsid w:val="00C922E4"/>
    <w:rsid w:val="00CB20BD"/>
    <w:rsid w:val="00CE45FE"/>
    <w:rsid w:val="00CF154B"/>
    <w:rsid w:val="00D068DE"/>
    <w:rsid w:val="00D07C42"/>
    <w:rsid w:val="00D245DF"/>
    <w:rsid w:val="00D44587"/>
    <w:rsid w:val="00D5141E"/>
    <w:rsid w:val="00D74C6F"/>
    <w:rsid w:val="00DA0542"/>
    <w:rsid w:val="00DA0C93"/>
    <w:rsid w:val="00DB05B2"/>
    <w:rsid w:val="00DB56EE"/>
    <w:rsid w:val="00DC3BC2"/>
    <w:rsid w:val="00DC5052"/>
    <w:rsid w:val="00DD2C1D"/>
    <w:rsid w:val="00DE7D60"/>
    <w:rsid w:val="00E32434"/>
    <w:rsid w:val="00E35DAE"/>
    <w:rsid w:val="00E414FB"/>
    <w:rsid w:val="00E42CA8"/>
    <w:rsid w:val="00E522D1"/>
    <w:rsid w:val="00E54832"/>
    <w:rsid w:val="00E61F7D"/>
    <w:rsid w:val="00E825CF"/>
    <w:rsid w:val="00EA7E7E"/>
    <w:rsid w:val="00EB7138"/>
    <w:rsid w:val="00ED6F2B"/>
    <w:rsid w:val="00EE668D"/>
    <w:rsid w:val="00F1064C"/>
    <w:rsid w:val="00F44C47"/>
    <w:rsid w:val="00F519EC"/>
    <w:rsid w:val="00F534E7"/>
    <w:rsid w:val="00F64933"/>
    <w:rsid w:val="00F64A6B"/>
    <w:rsid w:val="00F85247"/>
    <w:rsid w:val="00F94AA7"/>
    <w:rsid w:val="00FA784D"/>
    <w:rsid w:val="00FA7A12"/>
    <w:rsid w:val="00FB0EA5"/>
    <w:rsid w:val="00FD177F"/>
    <w:rsid w:val="00FE060B"/>
    <w:rsid w:val="00FF24E2"/>
    <w:rsid w:val="00FF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F67AA4-4D6E-45CB-A7B1-AA291E70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E7E"/>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519EC"/>
    <w:pPr>
      <w:tabs>
        <w:tab w:val="center" w:pos="4320"/>
        <w:tab w:val="right" w:pos="8640"/>
      </w:tabs>
    </w:pPr>
  </w:style>
  <w:style w:type="character" w:styleId="PageNumber">
    <w:name w:val="page number"/>
    <w:basedOn w:val="DefaultParagraphFont"/>
    <w:rsid w:val="00F519EC"/>
  </w:style>
  <w:style w:type="paragraph" w:styleId="Header">
    <w:name w:val="header"/>
    <w:basedOn w:val="Normal"/>
    <w:rsid w:val="00F519EC"/>
    <w:pPr>
      <w:tabs>
        <w:tab w:val="center" w:pos="4320"/>
        <w:tab w:val="right" w:pos="8640"/>
      </w:tabs>
    </w:pPr>
  </w:style>
  <w:style w:type="table" w:styleId="TableGrid">
    <w:name w:val="Table Grid"/>
    <w:basedOn w:val="TableNormal"/>
    <w:rsid w:val="00EA7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54536D"/>
    <w:pPr>
      <w:pBdr>
        <w:top w:val="single" w:sz="18" w:space="1" w:color="auto"/>
      </w:pBdr>
      <w:ind w:left="2160" w:hanging="2160"/>
    </w:pPr>
    <w:rPr>
      <w:szCs w:val="20"/>
    </w:rPr>
  </w:style>
  <w:style w:type="paragraph" w:styleId="BalloonText">
    <w:name w:val="Balloon Text"/>
    <w:basedOn w:val="Normal"/>
    <w:semiHidden/>
    <w:rsid w:val="00A149B8"/>
    <w:rPr>
      <w:rFonts w:ascii="Tahoma" w:hAnsi="Tahoma" w:cs="Tahoma"/>
      <w:sz w:val="16"/>
      <w:szCs w:val="16"/>
    </w:rPr>
  </w:style>
  <w:style w:type="character" w:styleId="Hyperlink">
    <w:name w:val="Hyperlink"/>
    <w:basedOn w:val="DefaultParagraphFont"/>
    <w:rsid w:val="009E5100"/>
    <w:rPr>
      <w:color w:val="0000FF"/>
      <w:u w:val="single"/>
    </w:rPr>
  </w:style>
  <w:style w:type="character" w:styleId="FollowedHyperlink">
    <w:name w:val="FollowedHyperlink"/>
    <w:basedOn w:val="DefaultParagraphFont"/>
    <w:rsid w:val="00DC3BC2"/>
    <w:rPr>
      <w:color w:val="800080"/>
      <w:u w:val="single"/>
    </w:rPr>
  </w:style>
  <w:style w:type="paragraph" w:styleId="NormalWeb">
    <w:name w:val="Normal (Web)"/>
    <w:basedOn w:val="Normal"/>
    <w:uiPriority w:val="99"/>
    <w:unhideWhenUsed/>
    <w:rsid w:val="00E32434"/>
    <w:pPr>
      <w:spacing w:before="100" w:beforeAutospacing="1" w:after="100" w:afterAutospacing="1"/>
    </w:pPr>
    <w:rPr>
      <w:rFonts w:ascii="Times New Roman" w:hAnsi="Times New Roman"/>
    </w:rPr>
  </w:style>
  <w:style w:type="character" w:customStyle="1" w:styleId="PlainTextChar">
    <w:name w:val="Plain Text Char"/>
    <w:basedOn w:val="DefaultParagraphFont"/>
    <w:link w:val="PlainText"/>
    <w:rsid w:val="0076005F"/>
    <w:rPr>
      <w:rFonts w:ascii="Consolas" w:hAnsi="Consolas"/>
      <w:lang w:bidi="ar-SA"/>
    </w:rPr>
  </w:style>
  <w:style w:type="paragraph" w:styleId="PlainText">
    <w:name w:val="Plain Text"/>
    <w:basedOn w:val="Normal"/>
    <w:link w:val="PlainTextChar"/>
    <w:rsid w:val="0076005F"/>
    <w:rPr>
      <w:rFonts w:ascii="Consolas" w:hAnsi="Consolas"/>
      <w:sz w:val="20"/>
      <w:szCs w:val="20"/>
    </w:rPr>
  </w:style>
  <w:style w:type="paragraph" w:styleId="ListParagraph">
    <w:name w:val="List Paragraph"/>
    <w:basedOn w:val="Normal"/>
    <w:uiPriority w:val="34"/>
    <w:qFormat/>
    <w:rsid w:val="00FD177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2912">
      <w:bodyDiv w:val="1"/>
      <w:marLeft w:val="1800"/>
      <w:marRight w:val="1800"/>
      <w:marTop w:val="2520"/>
      <w:marBottom w:val="1440"/>
      <w:divBdr>
        <w:top w:val="none" w:sz="0" w:space="0" w:color="auto"/>
        <w:left w:val="none" w:sz="0" w:space="0" w:color="auto"/>
        <w:bottom w:val="none" w:sz="0" w:space="0" w:color="auto"/>
        <w:right w:val="none" w:sz="0" w:space="0" w:color="auto"/>
      </w:divBdr>
    </w:div>
    <w:div w:id="613558537">
      <w:bodyDiv w:val="1"/>
      <w:marLeft w:val="0"/>
      <w:marRight w:val="0"/>
      <w:marTop w:val="0"/>
      <w:marBottom w:val="0"/>
      <w:divBdr>
        <w:top w:val="none" w:sz="0" w:space="0" w:color="auto"/>
        <w:left w:val="none" w:sz="0" w:space="0" w:color="auto"/>
        <w:bottom w:val="none" w:sz="0" w:space="0" w:color="auto"/>
        <w:right w:val="none" w:sz="0" w:space="0" w:color="auto"/>
      </w:divBdr>
    </w:div>
    <w:div w:id="1805155632">
      <w:bodyDiv w:val="1"/>
      <w:marLeft w:val="0"/>
      <w:marRight w:val="0"/>
      <w:marTop w:val="0"/>
      <w:marBottom w:val="0"/>
      <w:divBdr>
        <w:top w:val="none" w:sz="0" w:space="0" w:color="auto"/>
        <w:left w:val="none" w:sz="0" w:space="0" w:color="auto"/>
        <w:bottom w:val="none" w:sz="0" w:space="0" w:color="auto"/>
        <w:right w:val="none" w:sz="0" w:space="0" w:color="auto"/>
      </w:divBdr>
      <w:divsChild>
        <w:div w:id="1044520865">
          <w:marLeft w:val="0"/>
          <w:marRight w:val="0"/>
          <w:marTop w:val="0"/>
          <w:marBottom w:val="0"/>
          <w:divBdr>
            <w:top w:val="none" w:sz="0" w:space="0" w:color="auto"/>
            <w:left w:val="none" w:sz="0" w:space="0" w:color="auto"/>
            <w:bottom w:val="none" w:sz="0" w:space="0" w:color="auto"/>
            <w:right w:val="none" w:sz="0" w:space="0" w:color="auto"/>
          </w:divBdr>
          <w:divsChild>
            <w:div w:id="1828858604">
              <w:marLeft w:val="0"/>
              <w:marRight w:val="0"/>
              <w:marTop w:val="0"/>
              <w:marBottom w:val="0"/>
              <w:divBdr>
                <w:top w:val="none" w:sz="0" w:space="0" w:color="auto"/>
                <w:left w:val="none" w:sz="0" w:space="0" w:color="auto"/>
                <w:bottom w:val="none" w:sz="0" w:space="0" w:color="auto"/>
                <w:right w:val="none" w:sz="0" w:space="0" w:color="auto"/>
              </w:divBdr>
              <w:divsChild>
                <w:div w:id="82147860">
                  <w:marLeft w:val="0"/>
                  <w:marRight w:val="0"/>
                  <w:marTop w:val="0"/>
                  <w:marBottom w:val="0"/>
                  <w:divBdr>
                    <w:top w:val="none" w:sz="0" w:space="0" w:color="auto"/>
                    <w:left w:val="none" w:sz="0" w:space="0" w:color="auto"/>
                    <w:bottom w:val="none" w:sz="0" w:space="0" w:color="auto"/>
                    <w:right w:val="none" w:sz="0" w:space="0" w:color="auto"/>
                  </w:divBdr>
                  <w:divsChild>
                    <w:div w:id="170027085">
                      <w:marLeft w:val="0"/>
                      <w:marRight w:val="0"/>
                      <w:marTop w:val="0"/>
                      <w:marBottom w:val="0"/>
                      <w:divBdr>
                        <w:top w:val="none" w:sz="0" w:space="0" w:color="auto"/>
                        <w:left w:val="none" w:sz="0" w:space="0" w:color="auto"/>
                        <w:bottom w:val="none" w:sz="0" w:space="0" w:color="auto"/>
                        <w:right w:val="none" w:sz="0" w:space="0" w:color="auto"/>
                      </w:divBdr>
                      <w:divsChild>
                        <w:div w:id="85922797">
                          <w:marLeft w:val="0"/>
                          <w:marRight w:val="0"/>
                          <w:marTop w:val="0"/>
                          <w:marBottom w:val="0"/>
                          <w:divBdr>
                            <w:top w:val="none" w:sz="0" w:space="0" w:color="auto"/>
                            <w:left w:val="none" w:sz="0" w:space="0" w:color="auto"/>
                            <w:bottom w:val="none" w:sz="0" w:space="0" w:color="auto"/>
                            <w:right w:val="none" w:sz="0" w:space="0" w:color="auto"/>
                          </w:divBdr>
                          <w:divsChild>
                            <w:div w:id="754667756">
                              <w:marLeft w:val="0"/>
                              <w:marRight w:val="0"/>
                              <w:marTop w:val="0"/>
                              <w:marBottom w:val="0"/>
                              <w:divBdr>
                                <w:top w:val="none" w:sz="0" w:space="0" w:color="auto"/>
                                <w:left w:val="none" w:sz="0" w:space="0" w:color="auto"/>
                                <w:bottom w:val="none" w:sz="0" w:space="0" w:color="auto"/>
                                <w:right w:val="none" w:sz="0" w:space="0" w:color="auto"/>
                              </w:divBdr>
                              <w:divsChild>
                                <w:div w:id="259871651">
                                  <w:marLeft w:val="0"/>
                                  <w:marRight w:val="0"/>
                                  <w:marTop w:val="0"/>
                                  <w:marBottom w:val="0"/>
                                  <w:divBdr>
                                    <w:top w:val="none" w:sz="0" w:space="0" w:color="auto"/>
                                    <w:left w:val="none" w:sz="0" w:space="0" w:color="auto"/>
                                    <w:bottom w:val="none" w:sz="0" w:space="0" w:color="auto"/>
                                    <w:right w:val="none" w:sz="0" w:space="0" w:color="auto"/>
                                  </w:divBdr>
                                  <w:divsChild>
                                    <w:div w:id="716585074">
                                      <w:marLeft w:val="0"/>
                                      <w:marRight w:val="0"/>
                                      <w:marTop w:val="0"/>
                                      <w:marBottom w:val="0"/>
                                      <w:divBdr>
                                        <w:top w:val="none" w:sz="0" w:space="0" w:color="auto"/>
                                        <w:left w:val="none" w:sz="0" w:space="0" w:color="auto"/>
                                        <w:bottom w:val="none" w:sz="0" w:space="0" w:color="auto"/>
                                        <w:right w:val="none" w:sz="0" w:space="0" w:color="auto"/>
                                      </w:divBdr>
                                      <w:divsChild>
                                        <w:div w:id="540672715">
                                          <w:marLeft w:val="0"/>
                                          <w:marRight w:val="0"/>
                                          <w:marTop w:val="0"/>
                                          <w:marBottom w:val="0"/>
                                          <w:divBdr>
                                            <w:top w:val="none" w:sz="0" w:space="0" w:color="auto"/>
                                            <w:left w:val="none" w:sz="0" w:space="0" w:color="auto"/>
                                            <w:bottom w:val="none" w:sz="0" w:space="0" w:color="auto"/>
                                            <w:right w:val="none" w:sz="0" w:space="0" w:color="auto"/>
                                          </w:divBdr>
                                          <w:divsChild>
                                            <w:div w:id="1815635546">
                                              <w:marLeft w:val="0"/>
                                              <w:marRight w:val="0"/>
                                              <w:marTop w:val="0"/>
                                              <w:marBottom w:val="0"/>
                                              <w:divBdr>
                                                <w:top w:val="none" w:sz="0" w:space="0" w:color="auto"/>
                                                <w:left w:val="none" w:sz="0" w:space="0" w:color="auto"/>
                                                <w:bottom w:val="none" w:sz="0" w:space="0" w:color="auto"/>
                                                <w:right w:val="none" w:sz="0" w:space="0" w:color="auto"/>
                                              </w:divBdr>
                                              <w:divsChild>
                                                <w:div w:id="15222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95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yfairny.com"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toyassociation.org" TargetMode="Externa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Carter Keithley</vt:lpstr>
    </vt:vector>
  </TitlesOfParts>
  <Company>Toy Manufacturers of America, Inc.</Company>
  <LinksUpToDate>false</LinksUpToDate>
  <CharactersWithSpaces>9485</CharactersWithSpaces>
  <SharedDoc>false</SharedDoc>
  <HLinks>
    <vt:vector size="12" baseType="variant">
      <vt:variant>
        <vt:i4>4325407</vt:i4>
      </vt:variant>
      <vt:variant>
        <vt:i4>3</vt:i4>
      </vt:variant>
      <vt:variant>
        <vt:i4>0</vt:i4>
      </vt:variant>
      <vt:variant>
        <vt:i4>5</vt:i4>
      </vt:variant>
      <vt:variant>
        <vt:lpwstr>http://www.toyfairny.com/</vt:lpwstr>
      </vt:variant>
      <vt:variant>
        <vt:lpwstr/>
      </vt:variant>
      <vt:variant>
        <vt:i4>3866656</vt:i4>
      </vt:variant>
      <vt:variant>
        <vt:i4>0</vt:i4>
      </vt:variant>
      <vt:variant>
        <vt:i4>0</vt:i4>
      </vt:variant>
      <vt:variant>
        <vt:i4>5</vt:i4>
      </vt:variant>
      <vt:variant>
        <vt:lpwstr>http://www.toyassociation.org/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Keithley</dc:title>
  <dc:creator>Andrew Au</dc:creator>
  <cp:lastModifiedBy>Gina Espinosa</cp:lastModifiedBy>
  <cp:revision>2</cp:revision>
  <cp:lastPrinted>2011-02-11T22:17:00Z</cp:lastPrinted>
  <dcterms:created xsi:type="dcterms:W3CDTF">2016-01-19T15:40:00Z</dcterms:created>
  <dcterms:modified xsi:type="dcterms:W3CDTF">2016-01-19T15:40:00Z</dcterms:modified>
</cp:coreProperties>
</file>