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E4" w:rsidRPr="007D5440" w:rsidRDefault="00FA2EE4" w:rsidP="007D5440">
      <w:pPr>
        <w:spacing w:line="25" w:lineRule="atLeast"/>
        <w:jc w:val="center"/>
        <w:rPr>
          <w:rFonts w:asciiTheme="minorHAnsi" w:hAnsiTheme="minorHAnsi" w:cs="Calibri"/>
          <w:b/>
          <w:color w:val="0490C7"/>
          <w:sz w:val="28"/>
          <w:szCs w:val="28"/>
        </w:rPr>
      </w:pPr>
      <w:bookmarkStart w:id="0" w:name="_GoBack"/>
      <w:bookmarkEnd w:id="0"/>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00825173" w:rsidRPr="007D5440">
        <w:rPr>
          <w:rFonts w:asciiTheme="minorHAnsi" w:hAnsiTheme="minorHAnsi" w:cs="Calibri"/>
          <w:b/>
          <w:color w:val="0490C7"/>
          <w:sz w:val="20"/>
          <w:szCs w:val="20"/>
        </w:rPr>
        <w:br/>
      </w:r>
      <w:r w:rsidR="00825173" w:rsidRPr="007D5440">
        <w:rPr>
          <w:rFonts w:asciiTheme="minorHAnsi" w:hAnsiTheme="minorHAnsi" w:cs="Calibri"/>
          <w:b/>
          <w:color w:val="0490C7"/>
          <w:sz w:val="20"/>
          <w:szCs w:val="20"/>
        </w:rPr>
        <w:br/>
      </w:r>
      <w:r w:rsidRPr="007D5440">
        <w:rPr>
          <w:rFonts w:asciiTheme="minorHAnsi" w:hAnsiTheme="minorHAnsi" w:cs="Calibri"/>
          <w:b/>
          <w:noProof/>
          <w:color w:val="0490C7"/>
          <w:sz w:val="28"/>
          <w:szCs w:val="28"/>
        </w:rPr>
        <w:drawing>
          <wp:anchor distT="0" distB="0" distL="114300" distR="114300" simplePos="0" relativeHeight="251660288" behindDoc="1" locked="0" layoutInCell="1" allowOverlap="0">
            <wp:simplePos x="0" y="0"/>
            <wp:positionH relativeFrom="column">
              <wp:posOffset>-914400</wp:posOffset>
            </wp:positionH>
            <wp:positionV relativeFrom="paragraph">
              <wp:posOffset>-458470</wp:posOffset>
            </wp:positionV>
            <wp:extent cx="7772400" cy="10058400"/>
            <wp:effectExtent l="19050" t="0" r="0" b="0"/>
            <wp:wrapNone/>
            <wp:docPr id="2" name="Picture 2" descr="TI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ALetterhead"/>
                    <pic:cNvPicPr>
                      <a:picLocks noChangeAspect="1" noChangeArrowheads="1"/>
                    </pic:cNvPicPr>
                  </pic:nvPicPr>
                  <pic:blipFill>
                    <a:blip r:embed="rId8"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7D5440" w:rsidRPr="007D5440">
        <w:rPr>
          <w:rFonts w:asciiTheme="minorHAnsi" w:hAnsiTheme="minorHAnsi" w:cs="Calibri"/>
          <w:b/>
          <w:color w:val="0490C7"/>
          <w:sz w:val="28"/>
          <w:szCs w:val="28"/>
        </w:rPr>
        <w:t>Organizational Profile</w:t>
      </w:r>
    </w:p>
    <w:p w:rsidR="00825173" w:rsidRPr="007D5440" w:rsidRDefault="00825173" w:rsidP="00FA2EE4">
      <w:pPr>
        <w:spacing w:line="25" w:lineRule="atLeast"/>
        <w:jc w:val="center"/>
        <w:rPr>
          <w:rFonts w:asciiTheme="minorHAnsi" w:hAnsiTheme="minorHAnsi" w:cs="Calibri"/>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A2EE4" w:rsidRPr="007D5440" w:rsidTr="004D2B7E">
        <w:tc>
          <w:tcPr>
            <w:tcW w:w="9558" w:type="dxa"/>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t>Overview</w:t>
            </w:r>
          </w:p>
        </w:tc>
      </w:tr>
      <w:tr w:rsidR="00FA2EE4" w:rsidRPr="007D5440" w:rsidTr="004D2B7E">
        <w:tc>
          <w:tcPr>
            <w:tcW w:w="9558" w:type="dxa"/>
            <w:tcBorders>
              <w:top w:val="nil"/>
              <w:left w:val="nil"/>
              <w:bottom w:val="nil"/>
              <w:right w:val="nil"/>
            </w:tcBorders>
          </w:tcPr>
          <w:p w:rsidR="0007241E" w:rsidRPr="007D5440" w:rsidRDefault="00FA2EE4" w:rsidP="00002618">
            <w:pPr>
              <w:spacing w:line="276" w:lineRule="auto"/>
              <w:rPr>
                <w:rFonts w:asciiTheme="minorHAnsi" w:hAnsiTheme="minorHAnsi" w:cs="Calibri"/>
                <w:sz w:val="20"/>
                <w:szCs w:val="20"/>
              </w:rPr>
            </w:pPr>
            <w:r w:rsidRPr="007D5440">
              <w:rPr>
                <w:rFonts w:asciiTheme="minorHAnsi" w:hAnsiTheme="minorHAnsi" w:cs="Calibri"/>
                <w:sz w:val="20"/>
                <w:szCs w:val="20"/>
              </w:rPr>
              <w:br/>
              <w:t>Toy Industry Association™, Inc. (TIA) is the not-for-profit</w:t>
            </w:r>
            <w:r w:rsidR="0007241E" w:rsidRPr="007D5440">
              <w:rPr>
                <w:rFonts w:asciiTheme="minorHAnsi" w:hAnsiTheme="minorHAnsi" w:cs="Calibri"/>
                <w:sz w:val="20"/>
                <w:szCs w:val="20"/>
              </w:rPr>
              <w:t xml:space="preserve"> North American</w:t>
            </w:r>
            <w:r w:rsidRPr="007D5440">
              <w:rPr>
                <w:rFonts w:asciiTheme="minorHAnsi" w:hAnsiTheme="minorHAnsi" w:cs="Calibri"/>
                <w:sz w:val="20"/>
                <w:szCs w:val="20"/>
              </w:rPr>
              <w:t xml:space="preserve"> trade association </w:t>
            </w:r>
            <w:r w:rsidR="0007241E" w:rsidRPr="007D5440">
              <w:rPr>
                <w:rFonts w:asciiTheme="minorHAnsi" w:hAnsiTheme="minorHAnsi" w:cs="Calibri"/>
                <w:sz w:val="20"/>
                <w:szCs w:val="20"/>
              </w:rPr>
              <w:t>representing all businesses i</w:t>
            </w:r>
            <w:r w:rsidR="005D25E0" w:rsidRPr="007D5440">
              <w:rPr>
                <w:rFonts w:asciiTheme="minorHAnsi" w:hAnsiTheme="minorHAnsi" w:cs="Calibri"/>
                <w:sz w:val="20"/>
                <w:szCs w:val="20"/>
              </w:rPr>
              <w:t>nvolved in creating and delivering</w:t>
            </w:r>
            <w:r w:rsidR="0007241E" w:rsidRPr="007D5440">
              <w:rPr>
                <w:rFonts w:asciiTheme="minorHAnsi" w:hAnsiTheme="minorHAnsi" w:cs="Calibri"/>
                <w:sz w:val="20"/>
                <w:szCs w:val="20"/>
              </w:rPr>
              <w:t xml:space="preserve"> toys and youth entertainmen</w:t>
            </w:r>
            <w:r w:rsidR="005D25E0" w:rsidRPr="007D5440">
              <w:rPr>
                <w:rFonts w:asciiTheme="minorHAnsi" w:hAnsiTheme="minorHAnsi" w:cs="Calibri"/>
                <w:sz w:val="20"/>
                <w:szCs w:val="20"/>
              </w:rPr>
              <w:t>t products for</w:t>
            </w:r>
            <w:r w:rsidR="00376552" w:rsidRPr="007D5440">
              <w:rPr>
                <w:rFonts w:asciiTheme="minorHAnsi" w:hAnsiTheme="minorHAnsi" w:cs="Calibri"/>
                <w:sz w:val="20"/>
                <w:szCs w:val="20"/>
              </w:rPr>
              <w:t xml:space="preserve"> kids of all ages. TIA’s </w:t>
            </w:r>
            <w:r w:rsidR="005D25E0" w:rsidRPr="007D5440">
              <w:rPr>
                <w:rFonts w:asciiTheme="minorHAnsi" w:hAnsiTheme="minorHAnsi" w:cs="Calibri"/>
                <w:sz w:val="20"/>
                <w:szCs w:val="20"/>
              </w:rPr>
              <w:t>more than</w:t>
            </w:r>
            <w:r w:rsidR="0007241E" w:rsidRPr="007D5440">
              <w:rPr>
                <w:rFonts w:asciiTheme="minorHAnsi" w:hAnsiTheme="minorHAnsi" w:cs="Calibri"/>
                <w:sz w:val="20"/>
                <w:szCs w:val="20"/>
              </w:rPr>
              <w:t xml:space="preserve"> </w:t>
            </w:r>
            <w:r w:rsidR="00ED4AEA">
              <w:rPr>
                <w:rFonts w:asciiTheme="minorHAnsi" w:hAnsiTheme="minorHAnsi" w:cs="Calibri"/>
                <w:sz w:val="20"/>
                <w:szCs w:val="20"/>
              </w:rPr>
              <w:t>900</w:t>
            </w:r>
            <w:r w:rsidR="0007241E" w:rsidRPr="007D5440">
              <w:rPr>
                <w:rFonts w:asciiTheme="minorHAnsi" w:hAnsiTheme="minorHAnsi" w:cs="Calibri"/>
                <w:sz w:val="20"/>
                <w:szCs w:val="20"/>
              </w:rPr>
              <w:t xml:space="preserve"> </w:t>
            </w:r>
            <w:r w:rsidR="00376552" w:rsidRPr="007D5440">
              <w:rPr>
                <w:rFonts w:asciiTheme="minorHAnsi" w:hAnsiTheme="minorHAnsi" w:cs="Calibri"/>
                <w:sz w:val="20"/>
                <w:szCs w:val="20"/>
              </w:rPr>
              <w:t xml:space="preserve">member </w:t>
            </w:r>
            <w:r w:rsidR="0007241E" w:rsidRPr="007D5440">
              <w:rPr>
                <w:rFonts w:asciiTheme="minorHAnsi" w:hAnsiTheme="minorHAnsi" w:cs="Calibri"/>
                <w:sz w:val="20"/>
                <w:szCs w:val="20"/>
              </w:rPr>
              <w:t xml:space="preserve">companies account for approximately </w:t>
            </w:r>
            <w:r w:rsidR="00C90D2E" w:rsidRPr="007D5440">
              <w:rPr>
                <w:rFonts w:asciiTheme="minorHAnsi" w:hAnsiTheme="minorHAnsi" w:cs="Calibri"/>
                <w:sz w:val="20"/>
                <w:szCs w:val="20"/>
              </w:rPr>
              <w:t>90</w:t>
            </w:r>
            <w:r w:rsidR="0007241E" w:rsidRPr="007D5440">
              <w:rPr>
                <w:rFonts w:asciiTheme="minorHAnsi" w:hAnsiTheme="minorHAnsi" w:cs="Calibri"/>
                <w:sz w:val="20"/>
                <w:szCs w:val="20"/>
              </w:rPr>
              <w:t xml:space="preserve">% of domestic toy sales. </w:t>
            </w:r>
          </w:p>
          <w:p w:rsidR="000C2CC7" w:rsidRDefault="000C2CC7" w:rsidP="00002618">
            <w:pPr>
              <w:spacing w:line="276" w:lineRule="auto"/>
              <w:rPr>
                <w:rFonts w:asciiTheme="minorHAnsi" w:hAnsiTheme="minorHAnsi" w:cs="Calibri"/>
                <w:color w:val="000000" w:themeColor="text1"/>
                <w:sz w:val="20"/>
                <w:szCs w:val="20"/>
              </w:rPr>
            </w:pPr>
          </w:p>
          <w:p w:rsidR="00CD1EA4" w:rsidRPr="000C2CC7" w:rsidRDefault="00A53437" w:rsidP="00002618">
            <w:pPr>
              <w:spacing w:line="276" w:lineRule="auto"/>
              <w:rPr>
                <w:rFonts w:asciiTheme="minorHAnsi" w:hAnsiTheme="minorHAnsi" w:cs="Calibri"/>
                <w:color w:val="000000" w:themeColor="text1"/>
                <w:sz w:val="20"/>
                <w:szCs w:val="20"/>
              </w:rPr>
            </w:pPr>
            <w:r w:rsidRPr="007D5440">
              <w:rPr>
                <w:rFonts w:asciiTheme="minorHAnsi" w:hAnsiTheme="minorHAnsi" w:cs="Calibri"/>
                <w:sz w:val="20"/>
                <w:szCs w:val="20"/>
              </w:rPr>
              <w:t>In 201</w:t>
            </w:r>
            <w:r>
              <w:rPr>
                <w:rFonts w:asciiTheme="minorHAnsi" w:hAnsiTheme="minorHAnsi" w:cs="Calibri"/>
                <w:sz w:val="20"/>
                <w:szCs w:val="20"/>
              </w:rPr>
              <w:t>5</w:t>
            </w:r>
            <w:r w:rsidRPr="007D5440">
              <w:rPr>
                <w:rFonts w:asciiTheme="minorHAnsi" w:hAnsiTheme="minorHAnsi" w:cs="Calibri"/>
                <w:sz w:val="20"/>
                <w:szCs w:val="20"/>
              </w:rPr>
              <w:t xml:space="preserve">, </w:t>
            </w:r>
            <w:r>
              <w:rPr>
                <w:rFonts w:asciiTheme="minorHAnsi" w:hAnsiTheme="minorHAnsi" w:cs="Calibri"/>
                <w:sz w:val="20"/>
                <w:szCs w:val="20"/>
              </w:rPr>
              <w:t xml:space="preserve">the NPD Group estimates that </w:t>
            </w:r>
            <w:r w:rsidRPr="007D5440">
              <w:rPr>
                <w:rFonts w:asciiTheme="minorHAnsi" w:hAnsiTheme="minorHAnsi" w:cs="Calibri"/>
                <w:sz w:val="20"/>
                <w:szCs w:val="20"/>
              </w:rPr>
              <w:t>U.S. retail sales of toys generated</w:t>
            </w:r>
            <w:r>
              <w:rPr>
                <w:rFonts w:asciiTheme="minorHAnsi" w:hAnsiTheme="minorHAnsi" w:cs="Calibri"/>
                <w:sz w:val="20"/>
                <w:szCs w:val="20"/>
              </w:rPr>
              <w:t xml:space="preserve"> approximately</w:t>
            </w:r>
            <w:r w:rsidRPr="007D5440">
              <w:rPr>
                <w:rFonts w:asciiTheme="minorHAnsi" w:hAnsiTheme="minorHAnsi" w:cs="Calibri"/>
                <w:sz w:val="20"/>
                <w:szCs w:val="20"/>
              </w:rPr>
              <w:t xml:space="preserve"> $2</w:t>
            </w:r>
            <w:r>
              <w:rPr>
                <w:rFonts w:asciiTheme="minorHAnsi" w:hAnsiTheme="minorHAnsi" w:cs="Calibri"/>
                <w:sz w:val="20"/>
                <w:szCs w:val="20"/>
              </w:rPr>
              <w:t>4</w:t>
            </w:r>
            <w:r w:rsidRPr="007D5440">
              <w:rPr>
                <w:rFonts w:asciiTheme="minorHAnsi" w:hAnsiTheme="minorHAnsi" w:cs="Calibri"/>
                <w:sz w:val="20"/>
                <w:szCs w:val="20"/>
              </w:rPr>
              <w:t xml:space="preserve"> billion</w:t>
            </w:r>
            <w:r>
              <w:rPr>
                <w:rFonts w:asciiTheme="minorHAnsi" w:hAnsiTheme="minorHAnsi" w:cs="Calibri"/>
                <w:sz w:val="20"/>
                <w:szCs w:val="20"/>
              </w:rPr>
              <w:t>.</w:t>
            </w:r>
            <w:r w:rsidDel="000D1C75">
              <w:rPr>
                <w:rFonts w:asciiTheme="minorHAnsi" w:hAnsiTheme="minorHAnsi"/>
                <w:sz w:val="20"/>
                <w:szCs w:val="20"/>
              </w:rPr>
              <w:t xml:space="preserve"> </w:t>
            </w:r>
            <w:r w:rsidR="00C90D2E" w:rsidRPr="000C2CC7">
              <w:rPr>
                <w:rFonts w:asciiTheme="minorHAnsi" w:hAnsiTheme="minorHAnsi" w:cs="Calibri"/>
                <w:color w:val="000000" w:themeColor="text1"/>
                <w:sz w:val="20"/>
                <w:szCs w:val="20"/>
              </w:rPr>
              <w:t>The i</w:t>
            </w:r>
            <w:r w:rsidR="005D25E0" w:rsidRPr="000C2CC7">
              <w:rPr>
                <w:rFonts w:asciiTheme="minorHAnsi" w:hAnsiTheme="minorHAnsi" w:cs="Calibri"/>
                <w:color w:val="000000" w:themeColor="text1"/>
                <w:sz w:val="20"/>
                <w:szCs w:val="20"/>
              </w:rPr>
              <w:t xml:space="preserve">ndustry </w:t>
            </w:r>
            <w:r w:rsidR="00CD1EA4" w:rsidRPr="000C2CC7">
              <w:rPr>
                <w:rFonts w:asciiTheme="minorHAnsi" w:hAnsiTheme="minorHAnsi" w:cs="Calibri"/>
                <w:color w:val="000000" w:themeColor="text1"/>
                <w:sz w:val="20"/>
                <w:szCs w:val="20"/>
              </w:rPr>
              <w:t>supports</w:t>
            </w:r>
            <w:r w:rsidR="005D25E0" w:rsidRPr="000C2CC7">
              <w:rPr>
                <w:rFonts w:asciiTheme="minorHAnsi" w:hAnsiTheme="minorHAnsi" w:cs="Calibri"/>
                <w:color w:val="000000" w:themeColor="text1"/>
                <w:sz w:val="20"/>
                <w:szCs w:val="20"/>
              </w:rPr>
              <w:t xml:space="preserve"> more than </w:t>
            </w:r>
            <w:r w:rsidR="00CD1EA4" w:rsidRPr="000C2CC7">
              <w:rPr>
                <w:rFonts w:asciiTheme="minorHAnsi" w:hAnsiTheme="minorHAnsi" w:cs="Calibri"/>
                <w:color w:val="000000" w:themeColor="text1"/>
                <w:sz w:val="20"/>
                <w:szCs w:val="20"/>
              </w:rPr>
              <w:t>493,914</w:t>
            </w:r>
            <w:r w:rsidR="00C90D2E" w:rsidRPr="000C2CC7">
              <w:rPr>
                <w:rFonts w:asciiTheme="minorHAnsi" w:hAnsiTheme="minorHAnsi" w:cs="Calibri"/>
                <w:color w:val="000000" w:themeColor="text1"/>
                <w:sz w:val="20"/>
                <w:szCs w:val="20"/>
              </w:rPr>
              <w:t xml:space="preserve"> full-time workers and ge</w:t>
            </w:r>
            <w:r w:rsidR="005D25E0" w:rsidRPr="000C2CC7">
              <w:rPr>
                <w:rFonts w:asciiTheme="minorHAnsi" w:hAnsiTheme="minorHAnsi" w:cs="Calibri"/>
                <w:color w:val="000000" w:themeColor="text1"/>
                <w:sz w:val="20"/>
                <w:szCs w:val="20"/>
              </w:rPr>
              <w:t xml:space="preserve">nerates wages </w:t>
            </w:r>
            <w:r w:rsidR="00CD1EA4" w:rsidRPr="000C2CC7">
              <w:rPr>
                <w:rFonts w:asciiTheme="minorHAnsi" w:hAnsiTheme="minorHAnsi" w:cs="Calibri"/>
                <w:color w:val="000000" w:themeColor="text1"/>
                <w:sz w:val="20"/>
                <w:szCs w:val="20"/>
              </w:rPr>
              <w:t xml:space="preserve">of nearly </w:t>
            </w:r>
            <w:r w:rsidR="005D25E0" w:rsidRPr="000C2CC7">
              <w:rPr>
                <w:rFonts w:asciiTheme="minorHAnsi" w:hAnsiTheme="minorHAnsi" w:cs="Calibri"/>
                <w:color w:val="000000" w:themeColor="text1"/>
                <w:sz w:val="20"/>
                <w:szCs w:val="20"/>
              </w:rPr>
              <w:t>$</w:t>
            </w:r>
            <w:r w:rsidR="00CD1EA4" w:rsidRPr="000C2CC7">
              <w:rPr>
                <w:rFonts w:asciiTheme="minorHAnsi" w:hAnsiTheme="minorHAnsi" w:cs="Calibri"/>
                <w:color w:val="000000" w:themeColor="text1"/>
                <w:sz w:val="20"/>
                <w:szCs w:val="20"/>
              </w:rPr>
              <w:t>24</w:t>
            </w:r>
            <w:r w:rsidR="005D25E0" w:rsidRPr="000C2CC7">
              <w:rPr>
                <w:rFonts w:asciiTheme="minorHAnsi" w:hAnsiTheme="minorHAnsi" w:cs="Calibri"/>
                <w:color w:val="000000" w:themeColor="text1"/>
                <w:sz w:val="20"/>
                <w:szCs w:val="20"/>
              </w:rPr>
              <w:t>.</w:t>
            </w:r>
            <w:r w:rsidR="00CD1EA4" w:rsidRPr="000C2CC7">
              <w:rPr>
                <w:rFonts w:asciiTheme="minorHAnsi" w:hAnsiTheme="minorHAnsi" w:cs="Calibri"/>
                <w:color w:val="000000" w:themeColor="text1"/>
                <w:sz w:val="20"/>
                <w:szCs w:val="20"/>
              </w:rPr>
              <w:t>67</w:t>
            </w:r>
            <w:r w:rsidR="00C90D2E" w:rsidRPr="000C2CC7">
              <w:rPr>
                <w:rFonts w:asciiTheme="minorHAnsi" w:hAnsiTheme="minorHAnsi" w:cs="Calibri"/>
                <w:color w:val="000000" w:themeColor="text1"/>
                <w:sz w:val="20"/>
                <w:szCs w:val="20"/>
              </w:rPr>
              <w:t xml:space="preserve"> b</w:t>
            </w:r>
            <w:r w:rsidR="007F640B" w:rsidRPr="000C2CC7">
              <w:rPr>
                <w:rFonts w:asciiTheme="minorHAnsi" w:hAnsiTheme="minorHAnsi" w:cs="Calibri"/>
                <w:color w:val="000000" w:themeColor="text1"/>
                <w:sz w:val="20"/>
                <w:szCs w:val="20"/>
              </w:rPr>
              <w:t xml:space="preserve">illion; </w:t>
            </w:r>
            <w:r w:rsidR="00CD1EA4" w:rsidRPr="000C2CC7">
              <w:rPr>
                <w:rFonts w:asciiTheme="minorHAnsi" w:hAnsiTheme="minorHAnsi" w:cs="Calibri"/>
                <w:color w:val="000000" w:themeColor="text1"/>
                <w:sz w:val="20"/>
                <w:szCs w:val="20"/>
              </w:rPr>
              <w:t xml:space="preserve">of that </w:t>
            </w:r>
            <w:r>
              <w:rPr>
                <w:rFonts w:asciiTheme="minorHAnsi" w:hAnsiTheme="minorHAnsi" w:cs="Calibri"/>
                <w:color w:val="000000" w:themeColor="text1"/>
                <w:sz w:val="20"/>
                <w:szCs w:val="20"/>
              </w:rPr>
              <w:t>total</w:t>
            </w:r>
            <w:r w:rsidRPr="000C2CC7">
              <w:rPr>
                <w:rFonts w:asciiTheme="minorHAnsi" w:hAnsiTheme="minorHAnsi" w:cs="Calibri"/>
                <w:color w:val="000000" w:themeColor="text1"/>
                <w:sz w:val="20"/>
                <w:szCs w:val="20"/>
              </w:rPr>
              <w:t xml:space="preserve"> </w:t>
            </w:r>
            <w:r w:rsidR="00CD1EA4" w:rsidRPr="000C2CC7">
              <w:rPr>
                <w:rFonts w:asciiTheme="minorHAnsi" w:hAnsiTheme="minorHAnsi" w:cs="Calibri"/>
                <w:color w:val="000000" w:themeColor="text1"/>
                <w:sz w:val="20"/>
                <w:szCs w:val="20"/>
              </w:rPr>
              <w:t xml:space="preserve">figure, </w:t>
            </w:r>
            <w:r w:rsidR="007F640B" w:rsidRPr="000C2CC7">
              <w:rPr>
                <w:rFonts w:asciiTheme="minorHAnsi" w:hAnsiTheme="minorHAnsi" w:cs="Calibri"/>
                <w:color w:val="000000" w:themeColor="text1"/>
                <w:sz w:val="20"/>
                <w:szCs w:val="20"/>
              </w:rPr>
              <w:t>2</w:t>
            </w:r>
            <w:r w:rsidR="00CD1EA4" w:rsidRPr="000C2CC7">
              <w:rPr>
                <w:rFonts w:asciiTheme="minorHAnsi" w:hAnsiTheme="minorHAnsi" w:cs="Calibri"/>
                <w:color w:val="000000" w:themeColor="text1"/>
                <w:sz w:val="20"/>
                <w:szCs w:val="20"/>
              </w:rPr>
              <w:t>84</w:t>
            </w:r>
            <w:r w:rsidR="00C90D2E" w:rsidRPr="000C2CC7">
              <w:rPr>
                <w:rFonts w:asciiTheme="minorHAnsi" w:hAnsiTheme="minorHAnsi" w:cs="Calibri"/>
                <w:color w:val="000000" w:themeColor="text1"/>
                <w:sz w:val="20"/>
                <w:szCs w:val="20"/>
              </w:rPr>
              <w:t>,000+ workers are directly employed by the industry.  T</w:t>
            </w:r>
            <w:r w:rsidR="00501F59" w:rsidRPr="000C2CC7">
              <w:rPr>
                <w:rFonts w:asciiTheme="minorHAnsi" w:hAnsiTheme="minorHAnsi" w:cs="Calibri"/>
                <w:color w:val="000000" w:themeColor="text1"/>
                <w:sz w:val="20"/>
                <w:szCs w:val="20"/>
              </w:rPr>
              <w:t xml:space="preserve">he total economic impact of the toy </w:t>
            </w:r>
            <w:r w:rsidR="00C90D2E" w:rsidRPr="000C2CC7">
              <w:rPr>
                <w:rFonts w:asciiTheme="minorHAnsi" w:hAnsiTheme="minorHAnsi" w:cs="Calibri"/>
                <w:color w:val="000000" w:themeColor="text1"/>
                <w:sz w:val="20"/>
                <w:szCs w:val="20"/>
              </w:rPr>
              <w:t xml:space="preserve">and game </w:t>
            </w:r>
            <w:r w:rsidR="00501F59" w:rsidRPr="000C2CC7">
              <w:rPr>
                <w:rFonts w:asciiTheme="minorHAnsi" w:hAnsiTheme="minorHAnsi" w:cs="Calibri"/>
                <w:color w:val="000000" w:themeColor="text1"/>
                <w:sz w:val="20"/>
                <w:szCs w:val="20"/>
              </w:rPr>
              <w:t xml:space="preserve">industry in the </w:t>
            </w:r>
            <w:r w:rsidR="00C90D2E" w:rsidRPr="000C2CC7">
              <w:rPr>
                <w:rFonts w:asciiTheme="minorHAnsi" w:hAnsiTheme="minorHAnsi" w:cs="Calibri"/>
                <w:color w:val="000000" w:themeColor="text1"/>
                <w:sz w:val="20"/>
                <w:szCs w:val="20"/>
              </w:rPr>
              <w:t xml:space="preserve">United States </w:t>
            </w:r>
            <w:r w:rsidR="00F83CF9" w:rsidRPr="000C2CC7">
              <w:rPr>
                <w:rFonts w:asciiTheme="minorHAnsi" w:hAnsiTheme="minorHAnsi" w:cs="Calibri"/>
                <w:color w:val="000000" w:themeColor="text1"/>
                <w:sz w:val="20"/>
                <w:szCs w:val="20"/>
              </w:rPr>
              <w:t xml:space="preserve">is </w:t>
            </w:r>
            <w:r w:rsidR="00501F59" w:rsidRPr="000C2CC7">
              <w:rPr>
                <w:rFonts w:asciiTheme="minorHAnsi" w:hAnsiTheme="minorHAnsi" w:cs="Calibri"/>
                <w:color w:val="000000" w:themeColor="text1"/>
                <w:sz w:val="20"/>
                <w:szCs w:val="20"/>
              </w:rPr>
              <w:t>$</w:t>
            </w:r>
            <w:r w:rsidR="007F640B" w:rsidRPr="000C2CC7">
              <w:rPr>
                <w:rFonts w:asciiTheme="minorHAnsi" w:hAnsiTheme="minorHAnsi" w:cs="Calibri"/>
                <w:color w:val="000000" w:themeColor="text1"/>
                <w:sz w:val="20"/>
                <w:szCs w:val="20"/>
              </w:rPr>
              <w:t>7</w:t>
            </w:r>
            <w:r w:rsidR="00F83CF9" w:rsidRPr="000C2CC7">
              <w:rPr>
                <w:rFonts w:asciiTheme="minorHAnsi" w:hAnsiTheme="minorHAnsi" w:cs="Calibri"/>
                <w:color w:val="000000" w:themeColor="text1"/>
                <w:sz w:val="20"/>
                <w:szCs w:val="20"/>
              </w:rPr>
              <w:t>7</w:t>
            </w:r>
            <w:r w:rsidR="00CD1EA4" w:rsidRPr="000C2CC7">
              <w:rPr>
                <w:rFonts w:asciiTheme="minorHAnsi" w:hAnsiTheme="minorHAnsi" w:cs="Calibri"/>
                <w:color w:val="000000" w:themeColor="text1"/>
                <w:sz w:val="20"/>
                <w:szCs w:val="20"/>
              </w:rPr>
              <w:t>.35</w:t>
            </w:r>
            <w:r w:rsidR="00501F59" w:rsidRPr="000C2CC7">
              <w:rPr>
                <w:rFonts w:asciiTheme="minorHAnsi" w:hAnsiTheme="minorHAnsi" w:cs="Calibri"/>
                <w:color w:val="000000" w:themeColor="text1"/>
                <w:sz w:val="20"/>
                <w:szCs w:val="20"/>
              </w:rPr>
              <w:t xml:space="preserve"> billion.</w:t>
            </w:r>
          </w:p>
          <w:p w:rsidR="00367AAB" w:rsidRDefault="00367AAB" w:rsidP="00002618">
            <w:pPr>
              <w:spacing w:line="276" w:lineRule="auto"/>
              <w:rPr>
                <w:rFonts w:asciiTheme="minorHAnsi" w:hAnsiTheme="minorHAnsi" w:cs="Calibri"/>
                <w:color w:val="000000" w:themeColor="text1"/>
                <w:sz w:val="20"/>
                <w:szCs w:val="20"/>
              </w:rPr>
            </w:pPr>
          </w:p>
          <w:p w:rsidR="00FA2EE4" w:rsidRPr="007D5440" w:rsidRDefault="00FA2EE4" w:rsidP="00002618">
            <w:pPr>
              <w:spacing w:line="276" w:lineRule="auto"/>
              <w:rPr>
                <w:rFonts w:asciiTheme="minorHAnsi" w:hAnsiTheme="minorHAnsi" w:cs="Calibri"/>
                <w:sz w:val="20"/>
                <w:szCs w:val="20"/>
              </w:rPr>
            </w:pPr>
            <w:r w:rsidRPr="007D5440">
              <w:rPr>
                <w:rFonts w:asciiTheme="minorHAnsi" w:hAnsiTheme="minorHAnsi" w:cs="Calibri"/>
                <w:sz w:val="20"/>
                <w:szCs w:val="20"/>
              </w:rPr>
              <w:t xml:space="preserve">TIA is a leader in the development of sustainable global toy safety initiatives.  </w:t>
            </w:r>
            <w:r w:rsidRPr="007D5440">
              <w:rPr>
                <w:rFonts w:asciiTheme="minorHAnsi" w:hAnsiTheme="minorHAnsi" w:cs="Calibri"/>
                <w:color w:val="000000"/>
                <w:sz w:val="20"/>
                <w:szCs w:val="20"/>
              </w:rPr>
              <w:t xml:space="preserve">The Association proactively developed a set of toy safety compliance practices to assist toy companies in the management of activities that confirm compliance with toy safety standards and regulations. </w:t>
            </w:r>
            <w:r w:rsidRPr="007D5440">
              <w:rPr>
                <w:rFonts w:asciiTheme="minorHAnsi" w:hAnsiTheme="minorHAnsi" w:cs="Calibri"/>
                <w:sz w:val="20"/>
                <w:szCs w:val="20"/>
              </w:rPr>
              <w:t>TIA’s members and</w:t>
            </w:r>
            <w:r w:rsidR="00376552" w:rsidRPr="007D5440">
              <w:rPr>
                <w:rFonts w:asciiTheme="minorHAnsi" w:hAnsiTheme="minorHAnsi" w:cs="Calibri"/>
                <w:sz w:val="20"/>
                <w:szCs w:val="20"/>
              </w:rPr>
              <w:t xml:space="preserve"> staff hold key positions on</w:t>
            </w:r>
            <w:r w:rsidRPr="007D5440">
              <w:rPr>
                <w:rFonts w:asciiTheme="minorHAnsi" w:hAnsiTheme="minorHAnsi" w:cs="Calibri"/>
                <w:sz w:val="20"/>
                <w:szCs w:val="20"/>
              </w:rPr>
              <w:t xml:space="preserve"> U.S. and international standard-setting committees for toy safety.  </w:t>
            </w:r>
            <w:r w:rsidRPr="007D5440">
              <w:rPr>
                <w:rFonts w:asciiTheme="minorHAnsi" w:hAnsiTheme="minorHAnsi" w:cs="Calibri"/>
                <w:color w:val="000000"/>
                <w:sz w:val="20"/>
                <w:szCs w:val="20"/>
              </w:rPr>
              <w:br/>
            </w:r>
            <w:r w:rsidRPr="007D5440">
              <w:rPr>
                <w:rFonts w:asciiTheme="minorHAnsi" w:hAnsiTheme="minorHAnsi" w:cs="Calibri"/>
                <w:color w:val="000000"/>
                <w:sz w:val="20"/>
                <w:szCs w:val="20"/>
              </w:rPr>
              <w:br/>
            </w:r>
            <w:r w:rsidRPr="007D5440">
              <w:rPr>
                <w:rFonts w:asciiTheme="minorHAnsi" w:hAnsiTheme="minorHAnsi" w:cs="Calibri"/>
                <w:sz w:val="20"/>
                <w:szCs w:val="20"/>
              </w:rPr>
              <w:t>TIA serves as the industry’s advocate on legislative and trade issues; enhances the image and growth of the industry by promoting toy products at trade shows, in the media, and via other means; and fosters consumer awareness of the benefits of toys and play.</w:t>
            </w:r>
            <w:r w:rsidRPr="007D5440">
              <w:rPr>
                <w:rFonts w:asciiTheme="minorHAnsi" w:hAnsiTheme="minorHAnsi" w:cs="Calibri"/>
                <w:sz w:val="20"/>
                <w:szCs w:val="20"/>
              </w:rPr>
              <w:br/>
            </w:r>
            <w:r w:rsidRPr="007D5440">
              <w:rPr>
                <w:rFonts w:asciiTheme="minorHAnsi" w:hAnsiTheme="minorHAnsi" w:cs="Calibri"/>
                <w:sz w:val="20"/>
                <w:szCs w:val="20"/>
              </w:rPr>
              <w:br/>
              <w:t>TIA’s philanthropic arm, the Toy Indust</w:t>
            </w:r>
            <w:r w:rsidR="00376552" w:rsidRPr="007D5440">
              <w:rPr>
                <w:rFonts w:asciiTheme="minorHAnsi" w:hAnsiTheme="minorHAnsi" w:cs="Calibri"/>
                <w:sz w:val="20"/>
                <w:szCs w:val="20"/>
              </w:rPr>
              <w:t>ry Foundation (TIF), works year-</w:t>
            </w:r>
            <w:r w:rsidRPr="007D5440">
              <w:rPr>
                <w:rFonts w:asciiTheme="minorHAnsi" w:hAnsiTheme="minorHAnsi" w:cs="Calibri"/>
                <w:sz w:val="20"/>
                <w:szCs w:val="20"/>
              </w:rPr>
              <w:t xml:space="preserve">round to bring joy, comfort and learning </w:t>
            </w:r>
            <w:r w:rsidR="008E0056" w:rsidRPr="007D5440">
              <w:rPr>
                <w:rFonts w:asciiTheme="minorHAnsi" w:hAnsiTheme="minorHAnsi" w:cs="Calibri"/>
                <w:sz w:val="20"/>
                <w:szCs w:val="20"/>
              </w:rPr>
              <w:br/>
            </w:r>
            <w:r w:rsidRPr="007D5440">
              <w:rPr>
                <w:rFonts w:asciiTheme="minorHAnsi" w:hAnsiTheme="minorHAnsi" w:cs="Calibri"/>
                <w:sz w:val="20"/>
                <w:szCs w:val="20"/>
              </w:rPr>
              <w:t>to children in need through toys and play. Thanks to product donation programs, fundraising efforts, strategic partnerships, grant making, and public education, TIF has</w:t>
            </w:r>
            <w:r w:rsidR="00B80E6F" w:rsidRPr="007D5440">
              <w:rPr>
                <w:rFonts w:asciiTheme="minorHAnsi" w:hAnsiTheme="minorHAnsi" w:cs="Calibri"/>
                <w:sz w:val="20"/>
                <w:szCs w:val="20"/>
              </w:rPr>
              <w:t xml:space="preserve"> been able to distribute </w:t>
            </w:r>
            <w:r w:rsidR="00517B3C" w:rsidRPr="007D5440">
              <w:rPr>
                <w:rFonts w:asciiTheme="minorHAnsi" w:hAnsiTheme="minorHAnsi" w:cs="Calibri"/>
                <w:sz w:val="20"/>
                <w:szCs w:val="20"/>
              </w:rPr>
              <w:t>more than</w:t>
            </w:r>
            <w:r w:rsidR="00E15FA2" w:rsidRPr="007D5440">
              <w:rPr>
                <w:rFonts w:asciiTheme="minorHAnsi" w:hAnsiTheme="minorHAnsi" w:cs="Calibri"/>
                <w:sz w:val="20"/>
                <w:szCs w:val="20"/>
              </w:rPr>
              <w:t xml:space="preserve"> </w:t>
            </w:r>
            <w:r w:rsidR="00B80E6F" w:rsidRPr="007D5440">
              <w:rPr>
                <w:rFonts w:asciiTheme="minorHAnsi" w:hAnsiTheme="minorHAnsi" w:cs="Calibri"/>
                <w:sz w:val="20"/>
                <w:szCs w:val="20"/>
              </w:rPr>
              <w:t>$</w:t>
            </w:r>
            <w:r w:rsidR="00250B92">
              <w:rPr>
                <w:rFonts w:asciiTheme="minorHAnsi" w:hAnsiTheme="minorHAnsi" w:cs="Calibri"/>
                <w:sz w:val="20"/>
                <w:szCs w:val="20"/>
              </w:rPr>
              <w:t>128</w:t>
            </w:r>
            <w:r w:rsidR="00F83CF9">
              <w:rPr>
                <w:rFonts w:asciiTheme="minorHAnsi" w:hAnsiTheme="minorHAnsi" w:cs="Calibri"/>
                <w:sz w:val="20"/>
                <w:szCs w:val="20"/>
              </w:rPr>
              <w:t xml:space="preserve"> million</w:t>
            </w:r>
            <w:r w:rsidR="0061138C">
              <w:rPr>
                <w:rFonts w:asciiTheme="minorHAnsi" w:hAnsiTheme="minorHAnsi" w:cs="Calibri"/>
                <w:sz w:val="20"/>
                <w:szCs w:val="20"/>
              </w:rPr>
              <w:t xml:space="preserve">* </w:t>
            </w:r>
            <w:r w:rsidRPr="007D5440">
              <w:rPr>
                <w:rFonts w:asciiTheme="minorHAnsi" w:hAnsiTheme="minorHAnsi" w:cs="Calibri"/>
                <w:sz w:val="20"/>
                <w:szCs w:val="20"/>
              </w:rPr>
              <w:t xml:space="preserve">in new toys to children living </w:t>
            </w:r>
            <w:r w:rsidR="00A42212" w:rsidRPr="007D5440">
              <w:rPr>
                <w:rFonts w:asciiTheme="minorHAnsi" w:hAnsiTheme="minorHAnsi" w:cs="Calibri"/>
                <w:sz w:val="20"/>
                <w:szCs w:val="20"/>
              </w:rPr>
              <w:t xml:space="preserve">in </w:t>
            </w:r>
            <w:r w:rsidRPr="007D5440">
              <w:rPr>
                <w:rFonts w:asciiTheme="minorHAnsi" w:hAnsiTheme="minorHAnsi" w:cs="Calibri"/>
                <w:sz w:val="20"/>
                <w:szCs w:val="20"/>
              </w:rPr>
              <w:t xml:space="preserve">poverty, suffering from chronic illness, rescued from crisis situations, </w:t>
            </w:r>
            <w:r w:rsidR="00F33053" w:rsidRPr="007D5440">
              <w:rPr>
                <w:rFonts w:asciiTheme="minorHAnsi" w:hAnsiTheme="minorHAnsi" w:cs="Calibri"/>
                <w:sz w:val="20"/>
                <w:szCs w:val="20"/>
              </w:rPr>
              <w:t xml:space="preserve">in foster care </w:t>
            </w:r>
            <w:r w:rsidRPr="007D5440">
              <w:rPr>
                <w:rFonts w:asciiTheme="minorHAnsi" w:hAnsiTheme="minorHAnsi" w:cs="Calibri"/>
                <w:sz w:val="20"/>
                <w:szCs w:val="20"/>
              </w:rPr>
              <w:t xml:space="preserve">or </w:t>
            </w:r>
            <w:r w:rsidR="000C2CC7">
              <w:rPr>
                <w:rFonts w:asciiTheme="minorHAnsi" w:hAnsiTheme="minorHAnsi" w:cs="Calibri"/>
                <w:sz w:val="20"/>
                <w:szCs w:val="20"/>
              </w:rPr>
              <w:t>encountering</w:t>
            </w:r>
            <w:r w:rsidRPr="007D5440">
              <w:rPr>
                <w:rFonts w:asciiTheme="minorHAnsi" w:hAnsiTheme="minorHAnsi" w:cs="Calibri"/>
                <w:sz w:val="20"/>
                <w:szCs w:val="20"/>
              </w:rPr>
              <w:t xml:space="preserve"> the stress of having a parent in the military.</w:t>
            </w:r>
          </w:p>
          <w:p w:rsidR="00A53437" w:rsidRDefault="00FA2EE4" w:rsidP="00002618">
            <w:pPr>
              <w:spacing w:line="276" w:lineRule="auto"/>
              <w:rPr>
                <w:rFonts w:asciiTheme="minorHAnsi" w:hAnsiTheme="minorHAnsi" w:cs="Calibri"/>
                <w:sz w:val="20"/>
                <w:szCs w:val="20"/>
              </w:rPr>
            </w:pPr>
            <w:r w:rsidRPr="007D5440">
              <w:rPr>
                <w:rFonts w:asciiTheme="minorHAnsi" w:hAnsiTheme="minorHAnsi" w:cs="Calibri"/>
                <w:sz w:val="20"/>
                <w:szCs w:val="20"/>
              </w:rPr>
              <w:br/>
              <w:t>I</w:t>
            </w:r>
            <w:r w:rsidRPr="007D5440">
              <w:rPr>
                <w:rFonts w:asciiTheme="minorHAnsi" w:hAnsiTheme="minorHAnsi" w:cs="Calibri"/>
                <w:color w:val="000000"/>
                <w:sz w:val="20"/>
                <w:szCs w:val="20"/>
              </w:rPr>
              <w:t>n all its activities, the Association works closely with industry leaders, federal and state government officials, and consumer groups to promote programs that help to assure safe play.</w:t>
            </w:r>
            <w:r w:rsidRPr="007D5440">
              <w:rPr>
                <w:rFonts w:asciiTheme="minorHAnsi" w:hAnsiTheme="minorHAnsi" w:cs="Calibri"/>
                <w:sz w:val="20"/>
                <w:szCs w:val="20"/>
              </w:rPr>
              <w:t xml:space="preserve"> </w:t>
            </w:r>
            <w:r w:rsidR="00AB1148">
              <w:rPr>
                <w:rFonts w:asciiTheme="minorHAnsi" w:hAnsiTheme="minorHAnsi" w:cs="Calibri"/>
                <w:sz w:val="20"/>
                <w:szCs w:val="20"/>
              </w:rPr>
              <w:t xml:space="preserve"> Of equal importance is the value of play i</w:t>
            </w:r>
            <w:r w:rsidR="000D4233">
              <w:rPr>
                <w:rFonts w:asciiTheme="minorHAnsi" w:hAnsiTheme="minorHAnsi" w:cs="Calibri"/>
                <w:sz w:val="20"/>
                <w:szCs w:val="20"/>
              </w:rPr>
              <w:t>n the live</w:t>
            </w:r>
            <w:r w:rsidR="00AB1148">
              <w:rPr>
                <w:rFonts w:asciiTheme="minorHAnsi" w:hAnsiTheme="minorHAnsi" w:cs="Calibri"/>
                <w:sz w:val="20"/>
                <w:szCs w:val="20"/>
              </w:rPr>
              <w:t xml:space="preserve">s </w:t>
            </w:r>
            <w:r w:rsidR="000D4233">
              <w:rPr>
                <w:rFonts w:asciiTheme="minorHAnsi" w:hAnsiTheme="minorHAnsi" w:cs="Calibri"/>
                <w:sz w:val="20"/>
                <w:szCs w:val="20"/>
              </w:rPr>
              <w:t>of</w:t>
            </w:r>
            <w:r w:rsidR="00AB1148">
              <w:rPr>
                <w:rFonts w:asciiTheme="minorHAnsi" w:hAnsiTheme="minorHAnsi" w:cs="Calibri"/>
                <w:sz w:val="20"/>
                <w:szCs w:val="20"/>
              </w:rPr>
              <w:t xml:space="preserve"> children. TIA firmly </w:t>
            </w:r>
            <w:r w:rsidR="00F11076">
              <w:rPr>
                <w:rFonts w:asciiTheme="minorHAnsi" w:hAnsiTheme="minorHAnsi" w:cs="Calibri"/>
                <w:sz w:val="20"/>
                <w:szCs w:val="20"/>
              </w:rPr>
              <w:t xml:space="preserve">supports efforts to encourage play in children’s daily routines, </w:t>
            </w:r>
            <w:r w:rsidR="00AB1148">
              <w:rPr>
                <w:rFonts w:asciiTheme="minorHAnsi" w:hAnsiTheme="minorHAnsi" w:cs="Calibri"/>
                <w:sz w:val="20"/>
                <w:szCs w:val="20"/>
              </w:rPr>
              <w:t xml:space="preserve">as it is proven to improve cognitive abilities, increase creativity and enhance social skills, along with various other developmental benefits. TIA launched an industry-wide campaign, the Genius of Play, </w:t>
            </w:r>
            <w:r w:rsidR="00F11076">
              <w:rPr>
                <w:rFonts w:asciiTheme="minorHAnsi" w:hAnsiTheme="minorHAnsi" w:cs="Calibri"/>
                <w:sz w:val="20"/>
                <w:szCs w:val="20"/>
              </w:rPr>
              <w:t>supporting this effort</w:t>
            </w:r>
            <w:r w:rsidR="00AB1148">
              <w:rPr>
                <w:rFonts w:asciiTheme="minorHAnsi" w:hAnsiTheme="minorHAnsi" w:cs="Calibri"/>
                <w:sz w:val="20"/>
                <w:szCs w:val="20"/>
              </w:rPr>
              <w:t>.</w:t>
            </w:r>
          </w:p>
          <w:p w:rsidR="00A53437" w:rsidRDefault="00A53437" w:rsidP="00002618">
            <w:pPr>
              <w:spacing w:line="276" w:lineRule="auto"/>
              <w:rPr>
                <w:rFonts w:asciiTheme="minorHAnsi" w:hAnsiTheme="minorHAnsi" w:cs="Calibri"/>
                <w:sz w:val="20"/>
                <w:szCs w:val="20"/>
              </w:rPr>
            </w:pPr>
          </w:p>
          <w:p w:rsidR="00A53437" w:rsidRDefault="00A53437" w:rsidP="0061138C">
            <w:pPr>
              <w:spacing w:line="276" w:lineRule="auto"/>
              <w:rPr>
                <w:rFonts w:asciiTheme="minorHAnsi" w:hAnsiTheme="minorHAnsi" w:cs="Calibri"/>
                <w:sz w:val="16"/>
                <w:szCs w:val="16"/>
              </w:rPr>
            </w:pPr>
            <w:r w:rsidRPr="0061138C">
              <w:rPr>
                <w:rFonts w:asciiTheme="minorHAnsi" w:hAnsiTheme="minorHAnsi" w:cs="Calibri"/>
                <w:sz w:val="16"/>
                <w:szCs w:val="16"/>
              </w:rPr>
              <w:t>* As of December 31, 2015.</w:t>
            </w:r>
          </w:p>
          <w:p w:rsidR="00FB11F6" w:rsidRDefault="00FB11F6" w:rsidP="0061138C">
            <w:pPr>
              <w:spacing w:line="276" w:lineRule="auto"/>
              <w:rPr>
                <w:rFonts w:asciiTheme="minorHAnsi" w:hAnsiTheme="minorHAnsi" w:cs="Calibri"/>
                <w:sz w:val="16"/>
                <w:szCs w:val="16"/>
              </w:rPr>
            </w:pPr>
          </w:p>
          <w:p w:rsidR="00FB11F6" w:rsidRDefault="00FB11F6" w:rsidP="0061138C">
            <w:pPr>
              <w:spacing w:line="276" w:lineRule="auto"/>
              <w:rPr>
                <w:rFonts w:asciiTheme="minorHAnsi" w:hAnsiTheme="minorHAnsi" w:cs="Calibri"/>
                <w:sz w:val="16"/>
                <w:szCs w:val="16"/>
              </w:rPr>
            </w:pPr>
          </w:p>
          <w:p w:rsidR="00FB11F6" w:rsidRDefault="00FB11F6" w:rsidP="0061138C">
            <w:pPr>
              <w:spacing w:line="276" w:lineRule="auto"/>
              <w:rPr>
                <w:rFonts w:asciiTheme="minorHAnsi" w:hAnsiTheme="minorHAnsi" w:cs="Calibri"/>
                <w:sz w:val="16"/>
                <w:szCs w:val="16"/>
              </w:rPr>
            </w:pPr>
          </w:p>
          <w:p w:rsidR="00FB11F6" w:rsidRDefault="00FB11F6" w:rsidP="0061138C">
            <w:pPr>
              <w:spacing w:line="276" w:lineRule="auto"/>
              <w:rPr>
                <w:rFonts w:asciiTheme="minorHAnsi" w:hAnsiTheme="minorHAnsi" w:cs="Calibri"/>
                <w:sz w:val="16"/>
                <w:szCs w:val="16"/>
              </w:rPr>
            </w:pPr>
          </w:p>
          <w:p w:rsidR="00FB11F6" w:rsidRDefault="00FB11F6" w:rsidP="0061138C">
            <w:pPr>
              <w:spacing w:line="276" w:lineRule="auto"/>
              <w:rPr>
                <w:rFonts w:asciiTheme="minorHAnsi" w:hAnsiTheme="minorHAnsi" w:cs="Calibri"/>
                <w:sz w:val="16"/>
                <w:szCs w:val="16"/>
              </w:rPr>
            </w:pPr>
          </w:p>
          <w:p w:rsidR="00FB11F6" w:rsidRDefault="00FB11F6" w:rsidP="0061138C">
            <w:pPr>
              <w:spacing w:line="276" w:lineRule="auto"/>
              <w:rPr>
                <w:rFonts w:asciiTheme="minorHAnsi" w:hAnsiTheme="minorHAnsi" w:cs="Calibri"/>
                <w:sz w:val="16"/>
                <w:szCs w:val="16"/>
              </w:rPr>
            </w:pPr>
          </w:p>
          <w:p w:rsidR="00FB11F6" w:rsidRDefault="00FB11F6" w:rsidP="0061138C">
            <w:pPr>
              <w:spacing w:line="276" w:lineRule="auto"/>
              <w:rPr>
                <w:rFonts w:asciiTheme="minorHAnsi" w:hAnsiTheme="minorHAnsi" w:cs="Calibri"/>
                <w:sz w:val="16"/>
                <w:szCs w:val="16"/>
              </w:rPr>
            </w:pPr>
          </w:p>
          <w:p w:rsidR="00F11076" w:rsidRDefault="00F11076" w:rsidP="0061138C">
            <w:pPr>
              <w:spacing w:line="276" w:lineRule="auto"/>
              <w:rPr>
                <w:rFonts w:asciiTheme="minorHAnsi" w:hAnsiTheme="minorHAnsi" w:cs="Calibri"/>
                <w:sz w:val="16"/>
                <w:szCs w:val="16"/>
              </w:rPr>
            </w:pPr>
          </w:p>
          <w:p w:rsidR="00F11076" w:rsidRDefault="00F11076" w:rsidP="0061138C">
            <w:pPr>
              <w:spacing w:line="276" w:lineRule="auto"/>
              <w:rPr>
                <w:rFonts w:asciiTheme="minorHAnsi" w:hAnsiTheme="minorHAnsi" w:cs="Calibri"/>
                <w:sz w:val="16"/>
                <w:szCs w:val="16"/>
              </w:rPr>
            </w:pPr>
          </w:p>
          <w:p w:rsidR="00F11076" w:rsidRPr="0061138C" w:rsidRDefault="00F11076" w:rsidP="0061138C">
            <w:pPr>
              <w:spacing w:line="276" w:lineRule="auto"/>
              <w:rPr>
                <w:rFonts w:asciiTheme="minorHAnsi" w:hAnsiTheme="minorHAnsi" w:cs="Calibri"/>
                <w:sz w:val="16"/>
                <w:szCs w:val="16"/>
              </w:rPr>
            </w:pPr>
          </w:p>
        </w:tc>
      </w:tr>
    </w:tbl>
    <w:p w:rsidR="00FA2EE4" w:rsidRPr="007D5440" w:rsidRDefault="00FA2EE4" w:rsidP="00FA2EE4">
      <w:pPr>
        <w:spacing w:line="25" w:lineRule="atLeast"/>
        <w:rPr>
          <w:rFonts w:asciiTheme="minorHAnsi" w:hAnsiTheme="minorHAnsi" w:cs="Calibri"/>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A2EE4" w:rsidRPr="007D5440" w:rsidTr="004D2B7E">
        <w:tc>
          <w:tcPr>
            <w:tcW w:w="9558" w:type="dxa"/>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lastRenderedPageBreak/>
              <w:t xml:space="preserve">mission </w:t>
            </w:r>
          </w:p>
        </w:tc>
      </w:tr>
      <w:tr w:rsidR="00FA2EE4" w:rsidRPr="007D5440" w:rsidTr="004D2B7E">
        <w:tc>
          <w:tcPr>
            <w:tcW w:w="9558" w:type="dxa"/>
            <w:tcBorders>
              <w:top w:val="nil"/>
              <w:left w:val="nil"/>
              <w:bottom w:val="nil"/>
              <w:right w:val="nil"/>
            </w:tcBorders>
          </w:tcPr>
          <w:p w:rsidR="00FA2EE4" w:rsidRPr="007D5440" w:rsidRDefault="00FA2EE4" w:rsidP="00002618">
            <w:pPr>
              <w:spacing w:line="276" w:lineRule="auto"/>
              <w:rPr>
                <w:rFonts w:asciiTheme="minorHAnsi" w:hAnsiTheme="minorHAnsi" w:cs="Calibri"/>
                <w:b/>
                <w:sz w:val="20"/>
                <w:szCs w:val="20"/>
              </w:rPr>
            </w:pPr>
            <w:r w:rsidRPr="007D5440">
              <w:rPr>
                <w:rFonts w:asciiTheme="minorHAnsi" w:hAnsiTheme="minorHAnsi" w:cs="Calibri"/>
                <w:b/>
                <w:sz w:val="20"/>
                <w:szCs w:val="20"/>
              </w:rPr>
              <w:br/>
              <w:t xml:space="preserve">TIA’s mission is to lead the growth and health of the toy industry.  </w:t>
            </w:r>
            <w:r w:rsidRPr="007D5440">
              <w:rPr>
                <w:rFonts w:asciiTheme="minorHAnsi" w:hAnsiTheme="minorHAnsi" w:cs="Calibri"/>
                <w:b/>
                <w:sz w:val="20"/>
                <w:szCs w:val="20"/>
              </w:rPr>
              <w:br/>
            </w:r>
          </w:p>
          <w:p w:rsidR="00FA2EE4" w:rsidRPr="007D5440" w:rsidRDefault="00376552" w:rsidP="00002618">
            <w:pPr>
              <w:spacing w:line="276" w:lineRule="auto"/>
              <w:rPr>
                <w:rFonts w:asciiTheme="minorHAnsi" w:hAnsiTheme="minorHAnsi" w:cs="Calibri"/>
                <w:sz w:val="20"/>
                <w:szCs w:val="20"/>
              </w:rPr>
            </w:pPr>
            <w:r w:rsidRPr="007D5440">
              <w:rPr>
                <w:rFonts w:asciiTheme="minorHAnsi" w:hAnsiTheme="minorHAnsi" w:cs="Calibri"/>
                <w:sz w:val="20"/>
                <w:szCs w:val="20"/>
              </w:rPr>
              <w:t>As defined in TIA’s b</w:t>
            </w:r>
            <w:r w:rsidR="00FA2EE4" w:rsidRPr="007D5440">
              <w:rPr>
                <w:rFonts w:asciiTheme="minorHAnsi" w:hAnsiTheme="minorHAnsi" w:cs="Calibri"/>
                <w:sz w:val="20"/>
                <w:szCs w:val="20"/>
              </w:rPr>
              <w:t>ylaws, the organization’s objectives are to:</w:t>
            </w:r>
            <w:r w:rsidR="00FA2EE4" w:rsidRPr="007D5440">
              <w:rPr>
                <w:rFonts w:asciiTheme="minorHAnsi" w:hAnsiTheme="minorHAnsi" w:cs="Calibri"/>
                <w:sz w:val="20"/>
                <w:szCs w:val="20"/>
              </w:rPr>
              <w:br/>
            </w:r>
          </w:p>
          <w:p w:rsidR="00FA2EE4"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P</w:t>
            </w:r>
            <w:r w:rsidR="00FA2EE4" w:rsidRPr="007D5440">
              <w:rPr>
                <w:rFonts w:asciiTheme="minorHAnsi" w:hAnsiTheme="minorHAnsi" w:cs="Calibri"/>
                <w:sz w:val="20"/>
                <w:szCs w:val="20"/>
              </w:rPr>
              <w:t>romote an association of North American t</w:t>
            </w:r>
            <w:r w:rsidRPr="007D5440">
              <w:rPr>
                <w:rFonts w:asciiTheme="minorHAnsi" w:hAnsiTheme="minorHAnsi" w:cs="Calibri"/>
                <w:sz w:val="20"/>
                <w:szCs w:val="20"/>
              </w:rPr>
              <w:t>oy manufacturers and importers.</w:t>
            </w:r>
          </w:p>
          <w:p w:rsidR="00FA2EE4"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P</w:t>
            </w:r>
            <w:r w:rsidR="00FA2EE4" w:rsidRPr="007D5440">
              <w:rPr>
                <w:rFonts w:asciiTheme="minorHAnsi" w:hAnsiTheme="minorHAnsi" w:cs="Calibri"/>
                <w:sz w:val="20"/>
                <w:szCs w:val="20"/>
              </w:rPr>
              <w:t xml:space="preserve">reserve, strengthen, enlarge, unify and coordinate the activities of the North </w:t>
            </w:r>
            <w:r w:rsidR="008E0056" w:rsidRPr="007D5440">
              <w:rPr>
                <w:rFonts w:asciiTheme="minorHAnsi" w:hAnsiTheme="minorHAnsi" w:cs="Calibri"/>
                <w:sz w:val="20"/>
                <w:szCs w:val="20"/>
              </w:rPr>
              <w:t>American toy industry</w:t>
            </w:r>
            <w:r w:rsidRPr="007D5440">
              <w:rPr>
                <w:rFonts w:asciiTheme="minorHAnsi" w:hAnsiTheme="minorHAnsi" w:cs="Calibri"/>
                <w:sz w:val="20"/>
                <w:szCs w:val="20"/>
              </w:rPr>
              <w:t>.</w:t>
            </w:r>
          </w:p>
          <w:p w:rsidR="00FA2EE4"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L</w:t>
            </w:r>
            <w:r w:rsidR="00FA2EE4" w:rsidRPr="007D5440">
              <w:rPr>
                <w:rFonts w:asciiTheme="minorHAnsi" w:hAnsiTheme="minorHAnsi" w:cs="Calibri"/>
                <w:sz w:val="20"/>
                <w:szCs w:val="20"/>
              </w:rPr>
              <w:t>ead the industry in all areas of business so that consumers and the trade unders</w:t>
            </w:r>
            <w:r w:rsidRPr="007D5440">
              <w:rPr>
                <w:rFonts w:asciiTheme="minorHAnsi" w:hAnsiTheme="minorHAnsi" w:cs="Calibri"/>
                <w:sz w:val="20"/>
                <w:szCs w:val="20"/>
              </w:rPr>
              <w:t>tand the industry’s concern for</w:t>
            </w:r>
            <w:r w:rsidR="00FA2EE4" w:rsidRPr="007D5440">
              <w:rPr>
                <w:rFonts w:asciiTheme="minorHAnsi" w:hAnsiTheme="minorHAnsi" w:cs="Calibri"/>
                <w:sz w:val="20"/>
                <w:szCs w:val="20"/>
              </w:rPr>
              <w:t xml:space="preserve"> the well</w:t>
            </w:r>
            <w:r w:rsidRPr="007D5440">
              <w:rPr>
                <w:rFonts w:asciiTheme="minorHAnsi" w:hAnsiTheme="minorHAnsi" w:cs="Calibri"/>
                <w:sz w:val="20"/>
                <w:szCs w:val="20"/>
              </w:rPr>
              <w:t>-</w:t>
            </w:r>
            <w:r w:rsidR="00FA2EE4" w:rsidRPr="007D5440">
              <w:rPr>
                <w:rFonts w:asciiTheme="minorHAnsi" w:hAnsiTheme="minorHAnsi" w:cs="Calibri"/>
                <w:sz w:val="20"/>
                <w:szCs w:val="20"/>
              </w:rPr>
              <w:t xml:space="preserve">being of children </w:t>
            </w:r>
            <w:r w:rsidRPr="007D5440">
              <w:rPr>
                <w:rFonts w:asciiTheme="minorHAnsi" w:hAnsiTheme="minorHAnsi" w:cs="Calibri"/>
                <w:sz w:val="20"/>
                <w:szCs w:val="20"/>
              </w:rPr>
              <w:t>and the interests of consumers.</w:t>
            </w:r>
          </w:p>
          <w:p w:rsidR="00FA2EE4"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F</w:t>
            </w:r>
            <w:r w:rsidR="00FA2EE4" w:rsidRPr="007D5440">
              <w:rPr>
                <w:rFonts w:asciiTheme="minorHAnsi" w:hAnsiTheme="minorHAnsi" w:cs="Calibri"/>
                <w:sz w:val="20"/>
                <w:szCs w:val="20"/>
              </w:rPr>
              <w:t>oster international ind</w:t>
            </w:r>
            <w:r w:rsidRPr="007D5440">
              <w:rPr>
                <w:rFonts w:asciiTheme="minorHAnsi" w:hAnsiTheme="minorHAnsi" w:cs="Calibri"/>
                <w:sz w:val="20"/>
                <w:szCs w:val="20"/>
              </w:rPr>
              <w:t>ustry growth and profitability.</w:t>
            </w:r>
          </w:p>
          <w:p w:rsidR="00002618" w:rsidRPr="007D5440" w:rsidRDefault="00376552" w:rsidP="00C90D2E">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S</w:t>
            </w:r>
            <w:r w:rsidR="00FA2EE4" w:rsidRPr="007D5440">
              <w:rPr>
                <w:rFonts w:asciiTheme="minorHAnsi" w:hAnsiTheme="minorHAnsi" w:cs="Calibri"/>
                <w:sz w:val="20"/>
                <w:szCs w:val="20"/>
              </w:rPr>
              <w:t>upport manufacturers and importers in the efficient pro</w:t>
            </w:r>
            <w:r w:rsidR="00002618" w:rsidRPr="007D5440">
              <w:rPr>
                <w:rFonts w:asciiTheme="minorHAnsi" w:hAnsiTheme="minorHAnsi" w:cs="Calibri"/>
                <w:sz w:val="20"/>
                <w:szCs w:val="20"/>
              </w:rPr>
              <w:t xml:space="preserve">duction of safe, durable toys. </w:t>
            </w:r>
          </w:p>
          <w:p w:rsidR="00FA2EE4"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R</w:t>
            </w:r>
            <w:r w:rsidR="00FA2EE4" w:rsidRPr="007D5440">
              <w:rPr>
                <w:rFonts w:asciiTheme="minorHAnsi" w:hAnsiTheme="minorHAnsi" w:cs="Calibri"/>
                <w:sz w:val="20"/>
                <w:szCs w:val="20"/>
              </w:rPr>
              <w:t>epresent the industry before national and local legislatures, administrative agencies, and international bodies, and to inform members about legislativ</w:t>
            </w:r>
            <w:r w:rsidR="00002618" w:rsidRPr="007D5440">
              <w:rPr>
                <w:rFonts w:asciiTheme="minorHAnsi" w:hAnsiTheme="minorHAnsi" w:cs="Calibri"/>
                <w:sz w:val="20"/>
                <w:szCs w:val="20"/>
              </w:rPr>
              <w:t xml:space="preserve">e and regulatory developments. </w:t>
            </w:r>
          </w:p>
          <w:p w:rsidR="00002618"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A</w:t>
            </w:r>
            <w:r w:rsidR="00FA2EE4" w:rsidRPr="007D5440">
              <w:rPr>
                <w:rFonts w:asciiTheme="minorHAnsi" w:hAnsiTheme="minorHAnsi" w:cs="Calibri"/>
                <w:sz w:val="20"/>
                <w:szCs w:val="20"/>
              </w:rPr>
              <w:t>nticipate</w:t>
            </w:r>
            <w:r w:rsidRPr="007D5440">
              <w:rPr>
                <w:rFonts w:asciiTheme="minorHAnsi" w:hAnsiTheme="minorHAnsi" w:cs="Calibri"/>
                <w:sz w:val="20"/>
                <w:szCs w:val="20"/>
              </w:rPr>
              <w:t xml:space="preserve"> governmental developments that</w:t>
            </w:r>
            <w:r w:rsidR="00FA2EE4" w:rsidRPr="007D5440">
              <w:rPr>
                <w:rFonts w:asciiTheme="minorHAnsi" w:hAnsiTheme="minorHAnsi" w:cs="Calibri"/>
                <w:sz w:val="20"/>
                <w:szCs w:val="20"/>
              </w:rPr>
              <w:t xml:space="preserve"> may affect the toy industry</w:t>
            </w:r>
            <w:r w:rsidRPr="007D5440">
              <w:rPr>
                <w:rFonts w:asciiTheme="minorHAnsi" w:hAnsiTheme="minorHAnsi" w:cs="Calibri"/>
                <w:sz w:val="20"/>
                <w:szCs w:val="20"/>
              </w:rPr>
              <w:t>,</w:t>
            </w:r>
            <w:r w:rsidR="00FA2EE4" w:rsidRPr="007D5440">
              <w:rPr>
                <w:rFonts w:asciiTheme="minorHAnsi" w:hAnsiTheme="minorHAnsi" w:cs="Calibri"/>
                <w:sz w:val="20"/>
                <w:szCs w:val="20"/>
              </w:rPr>
              <w:t xml:space="preserve"> and assume an active role in prote</w:t>
            </w:r>
            <w:r w:rsidR="00002618" w:rsidRPr="007D5440">
              <w:rPr>
                <w:rFonts w:asciiTheme="minorHAnsi" w:hAnsiTheme="minorHAnsi" w:cs="Calibri"/>
                <w:sz w:val="20"/>
                <w:szCs w:val="20"/>
              </w:rPr>
              <w:t>cting the industry’s interests.</w:t>
            </w:r>
          </w:p>
          <w:p w:rsidR="00FA2EE4"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 xml:space="preserve">Inform </w:t>
            </w:r>
            <w:r w:rsidR="00002618" w:rsidRPr="007D5440">
              <w:rPr>
                <w:rFonts w:asciiTheme="minorHAnsi" w:hAnsiTheme="minorHAnsi" w:cs="Calibri"/>
                <w:sz w:val="20"/>
                <w:szCs w:val="20"/>
              </w:rPr>
              <w:t>members on all matters of interest to the toy industry through the use of bulletins, seminars and conferences.</w:t>
            </w:r>
          </w:p>
          <w:p w:rsidR="00FA2EE4"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P</w:t>
            </w:r>
            <w:r w:rsidR="00FA2EE4" w:rsidRPr="007D5440">
              <w:rPr>
                <w:rFonts w:asciiTheme="minorHAnsi" w:hAnsiTheme="minorHAnsi" w:cs="Calibri"/>
                <w:sz w:val="20"/>
                <w:szCs w:val="20"/>
              </w:rPr>
              <w:t xml:space="preserve">romote the use of products manufactured by members of the Association by means of research, publicity and advertising, and through shows </w:t>
            </w:r>
            <w:r w:rsidR="00002618" w:rsidRPr="007D5440">
              <w:rPr>
                <w:rFonts w:asciiTheme="minorHAnsi" w:hAnsiTheme="minorHAnsi" w:cs="Calibri"/>
                <w:sz w:val="20"/>
                <w:szCs w:val="20"/>
              </w:rPr>
              <w:t>and other marketing techniques.</w:t>
            </w:r>
          </w:p>
          <w:p w:rsidR="00825173" w:rsidRPr="007D5440" w:rsidRDefault="0037655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sidRPr="007D5440">
              <w:rPr>
                <w:rFonts w:asciiTheme="minorHAnsi" w:hAnsiTheme="minorHAnsi" w:cs="Calibri"/>
                <w:sz w:val="20"/>
                <w:szCs w:val="20"/>
              </w:rPr>
              <w:t>F</w:t>
            </w:r>
            <w:r w:rsidR="00FA2EE4" w:rsidRPr="007D5440">
              <w:rPr>
                <w:rFonts w:asciiTheme="minorHAnsi" w:hAnsiTheme="minorHAnsi" w:cs="Calibri"/>
                <w:sz w:val="20"/>
                <w:szCs w:val="20"/>
              </w:rPr>
              <w:t>acilitate an exchange of idea</w:t>
            </w:r>
            <w:r w:rsidR="001637F9" w:rsidRPr="007D5440">
              <w:rPr>
                <w:rFonts w:asciiTheme="minorHAnsi" w:hAnsiTheme="minorHAnsi" w:cs="Calibri"/>
                <w:sz w:val="20"/>
                <w:szCs w:val="20"/>
              </w:rPr>
              <w:t>s</w:t>
            </w:r>
            <w:r w:rsidRPr="007D5440">
              <w:rPr>
                <w:rFonts w:asciiTheme="minorHAnsi" w:hAnsiTheme="minorHAnsi" w:cs="Calibri"/>
                <w:sz w:val="20"/>
                <w:szCs w:val="20"/>
              </w:rPr>
              <w:t xml:space="preserve"> and information among </w:t>
            </w:r>
            <w:r w:rsidR="00FA2EE4" w:rsidRPr="007D5440">
              <w:rPr>
                <w:rFonts w:asciiTheme="minorHAnsi" w:hAnsiTheme="minorHAnsi" w:cs="Calibri"/>
                <w:sz w:val="20"/>
                <w:szCs w:val="20"/>
              </w:rPr>
              <w:t>members of the Association through statistics, meetings and publications.</w:t>
            </w:r>
          </w:p>
          <w:p w:rsidR="00FA2EE4" w:rsidRPr="007D5440" w:rsidRDefault="00FA2EE4" w:rsidP="00825173">
            <w:pPr>
              <w:widowControl w:val="0"/>
              <w:autoSpaceDE w:val="0"/>
              <w:autoSpaceDN w:val="0"/>
              <w:adjustRightInd w:val="0"/>
              <w:spacing w:line="276" w:lineRule="auto"/>
              <w:ind w:left="360"/>
              <w:rPr>
                <w:rFonts w:asciiTheme="minorHAnsi" w:hAnsiTheme="minorHAnsi" w:cs="Calibri"/>
                <w:sz w:val="20"/>
                <w:szCs w:val="20"/>
              </w:rPr>
            </w:pPr>
          </w:p>
        </w:tc>
      </w:tr>
      <w:tr w:rsidR="00FA2EE4" w:rsidRPr="007D5440" w:rsidTr="004D2B7E">
        <w:tc>
          <w:tcPr>
            <w:tcW w:w="9558" w:type="dxa"/>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t>Membership</w:t>
            </w:r>
          </w:p>
        </w:tc>
      </w:tr>
      <w:tr w:rsidR="00FA2EE4" w:rsidRPr="007D5440" w:rsidTr="004D2B7E">
        <w:tc>
          <w:tcPr>
            <w:tcW w:w="9558" w:type="dxa"/>
            <w:tcBorders>
              <w:top w:val="nil"/>
              <w:left w:val="nil"/>
              <w:bottom w:val="nil"/>
              <w:right w:val="nil"/>
            </w:tcBorders>
          </w:tcPr>
          <w:p w:rsidR="006B0CF2" w:rsidRDefault="006B0CF2" w:rsidP="00002618">
            <w:pPr>
              <w:pStyle w:val="NormalWeb"/>
              <w:spacing w:before="0" w:beforeAutospacing="0" w:after="0" w:afterAutospacing="0" w:line="276" w:lineRule="auto"/>
              <w:rPr>
                <w:rFonts w:asciiTheme="minorHAnsi" w:hAnsiTheme="minorHAnsi" w:cs="Calibri"/>
                <w:sz w:val="20"/>
                <w:szCs w:val="20"/>
              </w:rPr>
            </w:pPr>
          </w:p>
          <w:p w:rsidR="00FA2EE4" w:rsidRPr="007D5440" w:rsidRDefault="00FA2EE4" w:rsidP="00002618">
            <w:pPr>
              <w:pStyle w:val="NormalWeb"/>
              <w:spacing w:before="0" w:beforeAutospacing="0" w:after="0" w:afterAutospacing="0" w:line="276" w:lineRule="auto"/>
              <w:rPr>
                <w:rFonts w:asciiTheme="minorHAnsi" w:hAnsiTheme="minorHAnsi" w:cs="Calibri"/>
                <w:sz w:val="20"/>
                <w:szCs w:val="20"/>
              </w:rPr>
            </w:pPr>
            <w:r w:rsidRPr="007D5440">
              <w:rPr>
                <w:rFonts w:asciiTheme="minorHAnsi" w:hAnsiTheme="minorHAnsi" w:cs="Calibri"/>
                <w:sz w:val="20"/>
                <w:szCs w:val="20"/>
              </w:rPr>
              <w:t xml:space="preserve">TIA represents the interests of </w:t>
            </w:r>
            <w:r w:rsidR="007D5440">
              <w:rPr>
                <w:rFonts w:asciiTheme="minorHAnsi" w:hAnsiTheme="minorHAnsi" w:cs="Calibri"/>
                <w:sz w:val="20"/>
                <w:szCs w:val="20"/>
              </w:rPr>
              <w:t xml:space="preserve">more than </w:t>
            </w:r>
            <w:r w:rsidR="001F5740">
              <w:rPr>
                <w:rFonts w:asciiTheme="minorHAnsi" w:hAnsiTheme="minorHAnsi" w:cs="Calibri"/>
                <w:sz w:val="20"/>
                <w:szCs w:val="20"/>
              </w:rPr>
              <w:t>900</w:t>
            </w:r>
            <w:r w:rsidRPr="007D5440">
              <w:rPr>
                <w:rFonts w:asciiTheme="minorHAnsi" w:hAnsiTheme="minorHAnsi" w:cs="Calibri"/>
                <w:sz w:val="20"/>
                <w:szCs w:val="20"/>
              </w:rPr>
              <w:t xml:space="preserve"> members </w:t>
            </w:r>
            <w:r w:rsidR="008E0056" w:rsidRPr="007D5440">
              <w:rPr>
                <w:rFonts w:asciiTheme="minorHAnsi" w:hAnsiTheme="minorHAnsi" w:cs="Calibri"/>
                <w:sz w:val="20"/>
                <w:szCs w:val="20"/>
              </w:rPr>
              <w:t xml:space="preserve">– from large to small toy producers, importers, inventors, retailers and service providers – </w:t>
            </w:r>
            <w:r w:rsidR="00063BA7">
              <w:rPr>
                <w:rFonts w:asciiTheme="minorHAnsi" w:hAnsiTheme="minorHAnsi" w:cs="Calibri"/>
                <w:sz w:val="20"/>
                <w:szCs w:val="20"/>
              </w:rPr>
              <w:t>who</w:t>
            </w:r>
            <w:r w:rsidR="008E0056" w:rsidRPr="007D5440">
              <w:rPr>
                <w:rFonts w:asciiTheme="minorHAnsi" w:hAnsiTheme="minorHAnsi" w:cs="Calibri"/>
                <w:sz w:val="20"/>
                <w:szCs w:val="20"/>
              </w:rPr>
              <w:t xml:space="preserve"> </w:t>
            </w:r>
            <w:r w:rsidRPr="007D5440">
              <w:rPr>
                <w:rFonts w:asciiTheme="minorHAnsi" w:hAnsiTheme="minorHAnsi" w:cs="Calibri"/>
                <w:sz w:val="20"/>
                <w:szCs w:val="20"/>
              </w:rPr>
              <w:t xml:space="preserve">comprise </w:t>
            </w:r>
            <w:r w:rsidR="008E0056" w:rsidRPr="007D5440">
              <w:rPr>
                <w:rFonts w:asciiTheme="minorHAnsi" w:hAnsiTheme="minorHAnsi" w:cs="Calibri"/>
                <w:sz w:val="20"/>
                <w:szCs w:val="20"/>
              </w:rPr>
              <w:t>the</w:t>
            </w:r>
            <w:r w:rsidRPr="007D5440">
              <w:rPr>
                <w:rFonts w:asciiTheme="minorHAnsi" w:hAnsiTheme="minorHAnsi" w:cs="Calibri"/>
                <w:sz w:val="20"/>
                <w:szCs w:val="20"/>
              </w:rPr>
              <w:t xml:space="preserve"> broad spectrum of the toy industry.</w:t>
            </w:r>
            <w:r w:rsidRPr="007D5440">
              <w:rPr>
                <w:rFonts w:asciiTheme="minorHAnsi" w:hAnsiTheme="minorHAnsi" w:cs="Calibri"/>
                <w:sz w:val="20"/>
                <w:szCs w:val="20"/>
              </w:rPr>
              <w:br/>
            </w:r>
          </w:p>
          <w:p w:rsidR="00FA2EE4" w:rsidRPr="007D5440" w:rsidRDefault="00FA2EE4" w:rsidP="00002618">
            <w:pPr>
              <w:pStyle w:val="NormalWeb"/>
              <w:spacing w:before="0" w:beforeAutospacing="0" w:after="0" w:afterAutospacing="0" w:line="276" w:lineRule="auto"/>
              <w:rPr>
                <w:rFonts w:asciiTheme="minorHAnsi" w:hAnsiTheme="minorHAnsi" w:cs="Calibri"/>
                <w:sz w:val="20"/>
                <w:szCs w:val="20"/>
              </w:rPr>
            </w:pPr>
            <w:r w:rsidRPr="007D5440">
              <w:rPr>
                <w:rFonts w:asciiTheme="minorHAnsi" w:hAnsiTheme="minorHAnsi" w:cs="Calibri"/>
                <w:b/>
                <w:sz w:val="20"/>
                <w:szCs w:val="20"/>
              </w:rPr>
              <w:t>Regular</w:t>
            </w:r>
            <w:r w:rsidRPr="007D5440">
              <w:rPr>
                <w:rFonts w:asciiTheme="minorHAnsi" w:hAnsiTheme="minorHAnsi" w:cs="Calibri"/>
                <w:sz w:val="20"/>
                <w:szCs w:val="20"/>
              </w:rPr>
              <w:t xml:space="preserve"> membership is open to any corporation, partnership, or individual actively engaged in the manufacture, development, importation, sale or general distribution of toys and consumer products intended for the youth market in North America</w:t>
            </w:r>
            <w:r w:rsidR="00376552" w:rsidRPr="007D5440">
              <w:rPr>
                <w:rFonts w:asciiTheme="minorHAnsi" w:hAnsiTheme="minorHAnsi" w:cs="Calibri"/>
                <w:sz w:val="20"/>
                <w:szCs w:val="20"/>
              </w:rPr>
              <w:t>,</w:t>
            </w:r>
            <w:r w:rsidRPr="007D5440">
              <w:rPr>
                <w:rFonts w:asciiTheme="minorHAnsi" w:hAnsiTheme="minorHAnsi" w:cs="Calibri"/>
                <w:sz w:val="20"/>
                <w:szCs w:val="20"/>
              </w:rPr>
              <w:t xml:space="preserve"> provided that they derive a substantial portion of their revenue from such business.</w:t>
            </w:r>
            <w:r w:rsidRPr="007D5440">
              <w:rPr>
                <w:rFonts w:asciiTheme="minorHAnsi" w:hAnsiTheme="minorHAnsi" w:cs="Calibri"/>
                <w:sz w:val="20"/>
                <w:szCs w:val="20"/>
              </w:rPr>
              <w:br/>
            </w:r>
          </w:p>
          <w:p w:rsidR="00FA2EE4" w:rsidRPr="007D5440" w:rsidRDefault="00FA2EE4" w:rsidP="00002618">
            <w:pPr>
              <w:pStyle w:val="NormalWeb"/>
              <w:spacing w:before="0" w:beforeAutospacing="0" w:after="0" w:afterAutospacing="0" w:line="276" w:lineRule="auto"/>
              <w:rPr>
                <w:rFonts w:asciiTheme="minorHAnsi" w:hAnsiTheme="minorHAnsi" w:cs="Calibri"/>
                <w:sz w:val="20"/>
                <w:szCs w:val="20"/>
              </w:rPr>
            </w:pPr>
            <w:r w:rsidRPr="007D5440">
              <w:rPr>
                <w:rFonts w:asciiTheme="minorHAnsi" w:hAnsiTheme="minorHAnsi" w:cs="Calibri"/>
                <w:sz w:val="20"/>
                <w:szCs w:val="20"/>
              </w:rPr>
              <w:t>Companies wishing to apply for regular membership are required to pledge their participation in the International Council of Toy Industries (ICTI) CARE Process for ethical manufacturing</w:t>
            </w:r>
            <w:r w:rsidR="008E0056" w:rsidRPr="007D5440">
              <w:rPr>
                <w:rFonts w:asciiTheme="minorHAnsi" w:hAnsiTheme="minorHAnsi" w:cs="Calibri"/>
                <w:sz w:val="20"/>
                <w:szCs w:val="20"/>
              </w:rPr>
              <w:t xml:space="preserve"> and agree to follow the </w:t>
            </w:r>
            <w:hyperlink r:id="rId9" w:history="1">
              <w:r w:rsidR="008E0056" w:rsidRPr="007D5440">
                <w:rPr>
                  <w:rStyle w:val="Hyperlink"/>
                  <w:rFonts w:asciiTheme="minorHAnsi" w:hAnsiTheme="minorHAnsi" w:cs="Calibri"/>
                  <w:sz w:val="20"/>
                  <w:szCs w:val="20"/>
                </w:rPr>
                <w:t>TIA Member Code of Conduct</w:t>
              </w:r>
            </w:hyperlink>
            <w:r w:rsidR="008E0056" w:rsidRPr="007D5440">
              <w:rPr>
                <w:rFonts w:asciiTheme="minorHAnsi" w:hAnsiTheme="minorHAnsi" w:cs="Calibri"/>
                <w:sz w:val="20"/>
                <w:szCs w:val="20"/>
              </w:rPr>
              <w:t>.</w:t>
            </w:r>
            <w:r w:rsidRPr="007D5440">
              <w:rPr>
                <w:rFonts w:asciiTheme="minorHAnsi" w:hAnsiTheme="minorHAnsi" w:cs="Calibri"/>
                <w:sz w:val="20"/>
                <w:szCs w:val="20"/>
              </w:rPr>
              <w:br/>
            </w:r>
          </w:p>
          <w:p w:rsidR="00FA2EE4" w:rsidRPr="007D5440" w:rsidRDefault="00FA2EE4" w:rsidP="00002618">
            <w:pPr>
              <w:pStyle w:val="NormalWeb"/>
              <w:spacing w:before="0" w:beforeAutospacing="0" w:after="0" w:afterAutospacing="0" w:line="276" w:lineRule="auto"/>
              <w:rPr>
                <w:rFonts w:asciiTheme="minorHAnsi" w:hAnsiTheme="minorHAnsi" w:cs="Calibri"/>
                <w:sz w:val="20"/>
                <w:szCs w:val="20"/>
              </w:rPr>
            </w:pPr>
            <w:r w:rsidRPr="007D5440">
              <w:rPr>
                <w:rFonts w:asciiTheme="minorHAnsi" w:hAnsiTheme="minorHAnsi" w:cs="Calibri"/>
                <w:b/>
                <w:sz w:val="20"/>
                <w:szCs w:val="20"/>
              </w:rPr>
              <w:t>Associate</w:t>
            </w:r>
            <w:r w:rsidRPr="007D5440">
              <w:rPr>
                <w:rFonts w:asciiTheme="minorHAnsi" w:hAnsiTheme="minorHAnsi" w:cs="Calibri"/>
                <w:sz w:val="20"/>
                <w:szCs w:val="20"/>
              </w:rPr>
              <w:t xml:space="preserve"> membership is open to any corporation, partnership or individual</w:t>
            </w:r>
            <w:r w:rsidR="008E0056" w:rsidRPr="007D5440">
              <w:rPr>
                <w:rFonts w:asciiTheme="minorHAnsi" w:hAnsiTheme="minorHAnsi" w:cs="Calibri"/>
                <w:sz w:val="20"/>
                <w:szCs w:val="20"/>
              </w:rPr>
              <w:t xml:space="preserve"> that is </w:t>
            </w:r>
            <w:r w:rsidRPr="007D5440">
              <w:rPr>
                <w:rFonts w:asciiTheme="minorHAnsi" w:hAnsiTheme="minorHAnsi" w:cs="Calibri"/>
                <w:sz w:val="20"/>
                <w:szCs w:val="20"/>
              </w:rPr>
              <w:t>primarily engaged in the business of rendering testing laboratory or factory audit services to the toy industry</w:t>
            </w:r>
            <w:r w:rsidR="008E0056" w:rsidRPr="007D5440">
              <w:rPr>
                <w:rFonts w:asciiTheme="minorHAnsi" w:hAnsiTheme="minorHAnsi" w:cs="Calibri"/>
                <w:sz w:val="20"/>
                <w:szCs w:val="20"/>
              </w:rPr>
              <w:t xml:space="preserve"> or </w:t>
            </w:r>
            <w:r w:rsidRPr="007D5440">
              <w:rPr>
                <w:rFonts w:asciiTheme="minorHAnsi" w:hAnsiTheme="minorHAnsi" w:cs="Calibri"/>
                <w:sz w:val="20"/>
                <w:szCs w:val="20"/>
              </w:rPr>
              <w:t>in the promotion of children’s toys and o</w:t>
            </w:r>
            <w:r w:rsidR="008E0056" w:rsidRPr="007D5440">
              <w:rPr>
                <w:rFonts w:asciiTheme="minorHAnsi" w:hAnsiTheme="minorHAnsi" w:cs="Calibri"/>
                <w:sz w:val="20"/>
                <w:szCs w:val="20"/>
              </w:rPr>
              <w:t>ther children’s products</w:t>
            </w:r>
            <w:r w:rsidRPr="007D5440">
              <w:rPr>
                <w:rFonts w:asciiTheme="minorHAnsi" w:hAnsiTheme="minorHAnsi" w:cs="Calibri"/>
                <w:sz w:val="20"/>
                <w:szCs w:val="20"/>
              </w:rPr>
              <w:t>;</w:t>
            </w:r>
            <w:r w:rsidR="008E0056" w:rsidRPr="007D5440">
              <w:rPr>
                <w:rFonts w:asciiTheme="minorHAnsi" w:hAnsiTheme="minorHAnsi" w:cs="Calibri"/>
                <w:sz w:val="20"/>
                <w:szCs w:val="20"/>
              </w:rPr>
              <w:t xml:space="preserve"> </w:t>
            </w:r>
            <w:r w:rsidRPr="007D5440">
              <w:rPr>
                <w:rFonts w:asciiTheme="minorHAnsi" w:hAnsiTheme="minorHAnsi" w:cs="Calibri"/>
                <w:sz w:val="20"/>
                <w:szCs w:val="20"/>
              </w:rPr>
              <w:t>trade association</w:t>
            </w:r>
            <w:r w:rsidR="008E0056" w:rsidRPr="007D5440">
              <w:rPr>
                <w:rFonts w:asciiTheme="minorHAnsi" w:hAnsiTheme="minorHAnsi" w:cs="Calibri"/>
                <w:sz w:val="20"/>
                <w:szCs w:val="20"/>
              </w:rPr>
              <w:t>s</w:t>
            </w:r>
            <w:r w:rsidRPr="007D5440">
              <w:rPr>
                <w:rFonts w:asciiTheme="minorHAnsi" w:hAnsiTheme="minorHAnsi" w:cs="Calibri"/>
                <w:sz w:val="20"/>
                <w:szCs w:val="20"/>
              </w:rPr>
              <w:t xml:space="preserve"> with some overlapping membership or interests and concern</w:t>
            </w:r>
            <w:r w:rsidR="008E0056" w:rsidRPr="007D5440">
              <w:rPr>
                <w:rFonts w:asciiTheme="minorHAnsi" w:hAnsiTheme="minorHAnsi" w:cs="Calibri"/>
                <w:sz w:val="20"/>
                <w:szCs w:val="20"/>
              </w:rPr>
              <w:t>s in common with TIA</w:t>
            </w:r>
            <w:r w:rsidRPr="007D5440">
              <w:rPr>
                <w:rFonts w:asciiTheme="minorHAnsi" w:hAnsiTheme="minorHAnsi" w:cs="Calibri"/>
                <w:sz w:val="20"/>
                <w:szCs w:val="20"/>
              </w:rPr>
              <w:t>;</w:t>
            </w:r>
            <w:r w:rsidR="008E0056" w:rsidRPr="007D5440">
              <w:rPr>
                <w:rFonts w:asciiTheme="minorHAnsi" w:hAnsiTheme="minorHAnsi" w:cs="Calibri"/>
                <w:sz w:val="20"/>
                <w:szCs w:val="20"/>
              </w:rPr>
              <w:t xml:space="preserve"> </w:t>
            </w:r>
            <w:r w:rsidRPr="007D5440">
              <w:rPr>
                <w:rFonts w:asciiTheme="minorHAnsi" w:hAnsiTheme="minorHAnsi" w:cs="Calibri"/>
                <w:sz w:val="20"/>
                <w:szCs w:val="20"/>
              </w:rPr>
              <w:t>magazine</w:t>
            </w:r>
            <w:r w:rsidR="008E0056" w:rsidRPr="007D5440">
              <w:rPr>
                <w:rFonts w:asciiTheme="minorHAnsi" w:hAnsiTheme="minorHAnsi" w:cs="Calibri"/>
                <w:sz w:val="20"/>
                <w:szCs w:val="20"/>
              </w:rPr>
              <w:t>s</w:t>
            </w:r>
            <w:r w:rsidRPr="007D5440">
              <w:rPr>
                <w:rFonts w:asciiTheme="minorHAnsi" w:hAnsiTheme="minorHAnsi" w:cs="Calibri"/>
                <w:sz w:val="20"/>
                <w:szCs w:val="20"/>
              </w:rPr>
              <w:t xml:space="preserve"> or newsletter</w:t>
            </w:r>
            <w:r w:rsidR="008E0056" w:rsidRPr="007D5440">
              <w:rPr>
                <w:rFonts w:asciiTheme="minorHAnsi" w:hAnsiTheme="minorHAnsi" w:cs="Calibri"/>
                <w:sz w:val="20"/>
                <w:szCs w:val="20"/>
              </w:rPr>
              <w:t>s</w:t>
            </w:r>
            <w:r w:rsidR="00370DCA" w:rsidRPr="007D5440">
              <w:rPr>
                <w:rFonts w:asciiTheme="minorHAnsi" w:hAnsiTheme="minorHAnsi" w:cs="Calibri"/>
                <w:sz w:val="20"/>
                <w:szCs w:val="20"/>
              </w:rPr>
              <w:t xml:space="preserve"> that primarily cover the toy industry or consumer toy products</w:t>
            </w:r>
            <w:r w:rsidRPr="007D5440">
              <w:rPr>
                <w:rFonts w:asciiTheme="minorHAnsi" w:hAnsiTheme="minorHAnsi" w:cs="Calibri"/>
                <w:sz w:val="20"/>
                <w:szCs w:val="20"/>
              </w:rPr>
              <w:t>;</w:t>
            </w:r>
            <w:r w:rsidR="008E0056" w:rsidRPr="007D5440">
              <w:rPr>
                <w:rFonts w:asciiTheme="minorHAnsi" w:hAnsiTheme="minorHAnsi" w:cs="Calibri"/>
                <w:sz w:val="20"/>
                <w:szCs w:val="20"/>
              </w:rPr>
              <w:t xml:space="preserve"> or other businesses that </w:t>
            </w:r>
            <w:r w:rsidRPr="007D5440">
              <w:rPr>
                <w:rFonts w:asciiTheme="minorHAnsi" w:hAnsiTheme="minorHAnsi" w:cs="Calibri"/>
                <w:sz w:val="20"/>
                <w:szCs w:val="20"/>
              </w:rPr>
              <w:t>provide essential services to regular members as determined by the Board of Directors.</w:t>
            </w:r>
            <w:r w:rsidRPr="007D5440">
              <w:rPr>
                <w:rFonts w:asciiTheme="minorHAnsi" w:hAnsiTheme="minorHAnsi" w:cs="Calibri"/>
                <w:sz w:val="20"/>
                <w:szCs w:val="20"/>
              </w:rPr>
              <w:br/>
            </w:r>
          </w:p>
          <w:p w:rsidR="00825173" w:rsidRDefault="008E0056" w:rsidP="008E0056">
            <w:pPr>
              <w:spacing w:line="25" w:lineRule="atLeast"/>
              <w:rPr>
                <w:rFonts w:asciiTheme="minorHAnsi" w:hAnsiTheme="minorHAnsi" w:cs="Calibri"/>
                <w:sz w:val="20"/>
                <w:szCs w:val="20"/>
              </w:rPr>
            </w:pPr>
            <w:r w:rsidRPr="007D5440">
              <w:rPr>
                <w:rFonts w:asciiTheme="minorHAnsi" w:hAnsiTheme="minorHAnsi" w:cs="Calibri"/>
                <w:sz w:val="20"/>
                <w:szCs w:val="20"/>
              </w:rPr>
              <w:t xml:space="preserve">NOTE: </w:t>
            </w:r>
            <w:r w:rsidR="00FA2EE4" w:rsidRPr="007D5440">
              <w:rPr>
                <w:rFonts w:asciiTheme="minorHAnsi" w:hAnsiTheme="minorHAnsi" w:cs="Calibri"/>
                <w:sz w:val="20"/>
                <w:szCs w:val="20"/>
              </w:rPr>
              <w:t>Associate Member</w:t>
            </w:r>
            <w:r w:rsidRPr="007D5440">
              <w:rPr>
                <w:rFonts w:asciiTheme="minorHAnsi" w:hAnsiTheme="minorHAnsi" w:cs="Calibri"/>
                <w:sz w:val="20"/>
                <w:szCs w:val="20"/>
              </w:rPr>
              <w:t xml:space="preserve">s do not vote, hold office, or serve as </w:t>
            </w:r>
            <w:r w:rsidR="00FA2EE4" w:rsidRPr="007D5440">
              <w:rPr>
                <w:rFonts w:asciiTheme="minorHAnsi" w:hAnsiTheme="minorHAnsi" w:cs="Calibri"/>
                <w:sz w:val="20"/>
                <w:szCs w:val="20"/>
              </w:rPr>
              <w:t>voting mem</w:t>
            </w:r>
            <w:r w:rsidRPr="007D5440">
              <w:rPr>
                <w:rFonts w:asciiTheme="minorHAnsi" w:hAnsiTheme="minorHAnsi" w:cs="Calibri"/>
                <w:sz w:val="20"/>
                <w:szCs w:val="20"/>
              </w:rPr>
              <w:t>bers of TIA policy committees or the TIA Board of Directors</w:t>
            </w:r>
            <w:r w:rsidR="00FA2EE4" w:rsidRPr="007D5440">
              <w:rPr>
                <w:rFonts w:asciiTheme="minorHAnsi" w:hAnsiTheme="minorHAnsi" w:cs="Calibri"/>
                <w:sz w:val="20"/>
                <w:szCs w:val="20"/>
              </w:rPr>
              <w:t>.</w:t>
            </w:r>
          </w:p>
          <w:p w:rsidR="00FB11F6" w:rsidRDefault="00FB11F6" w:rsidP="008E0056">
            <w:pPr>
              <w:spacing w:line="25" w:lineRule="atLeast"/>
              <w:rPr>
                <w:rFonts w:asciiTheme="minorHAnsi" w:hAnsiTheme="minorHAnsi" w:cs="Calibri"/>
                <w:sz w:val="20"/>
                <w:szCs w:val="20"/>
              </w:rPr>
            </w:pPr>
          </w:p>
          <w:p w:rsidR="00FB11F6" w:rsidRDefault="00FB11F6" w:rsidP="008E0056">
            <w:pPr>
              <w:spacing w:line="25" w:lineRule="atLeast"/>
              <w:rPr>
                <w:rFonts w:asciiTheme="minorHAnsi" w:hAnsiTheme="minorHAnsi" w:cs="Calibri"/>
                <w:sz w:val="20"/>
                <w:szCs w:val="20"/>
              </w:rPr>
            </w:pPr>
          </w:p>
          <w:p w:rsidR="00FB11F6" w:rsidRDefault="00FB11F6" w:rsidP="008E0056">
            <w:pPr>
              <w:spacing w:line="25" w:lineRule="atLeast"/>
              <w:rPr>
                <w:rFonts w:asciiTheme="minorHAnsi" w:hAnsiTheme="minorHAnsi" w:cs="Calibri"/>
                <w:sz w:val="20"/>
                <w:szCs w:val="20"/>
              </w:rPr>
            </w:pPr>
          </w:p>
          <w:p w:rsidR="00FB11F6" w:rsidRDefault="00FB11F6" w:rsidP="008E0056">
            <w:pPr>
              <w:spacing w:line="25" w:lineRule="atLeast"/>
              <w:rPr>
                <w:rFonts w:asciiTheme="minorHAnsi" w:hAnsiTheme="minorHAnsi" w:cs="Calibri"/>
                <w:sz w:val="20"/>
                <w:szCs w:val="20"/>
              </w:rPr>
            </w:pPr>
          </w:p>
          <w:p w:rsidR="00FB11F6" w:rsidRPr="007D5440" w:rsidRDefault="00FB11F6" w:rsidP="008E0056">
            <w:pPr>
              <w:spacing w:line="25" w:lineRule="atLeast"/>
              <w:rPr>
                <w:rFonts w:asciiTheme="minorHAnsi" w:hAnsiTheme="minorHAnsi" w:cs="Calibri"/>
                <w:sz w:val="20"/>
                <w:szCs w:val="20"/>
              </w:rPr>
            </w:pPr>
          </w:p>
        </w:tc>
      </w:tr>
    </w:tbl>
    <w:p w:rsidR="007D5440" w:rsidRPr="007D5440" w:rsidRDefault="007D5440" w:rsidP="00FA2EE4">
      <w:pPr>
        <w:spacing w:line="25" w:lineRule="atLeast"/>
        <w:rPr>
          <w:rFonts w:asciiTheme="minorHAnsi" w:hAnsiTheme="minorHAnsi" w:cs="Calibr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552"/>
        <w:gridCol w:w="4657"/>
      </w:tblGrid>
      <w:tr w:rsidR="00FA2EE4" w:rsidRPr="007D5440" w:rsidTr="00FB11F6">
        <w:trPr>
          <w:trHeight w:val="107"/>
        </w:trPr>
        <w:tc>
          <w:tcPr>
            <w:tcW w:w="5471" w:type="dxa"/>
            <w:gridSpan w:val="2"/>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b/>
                <w:caps/>
                <w:color w:val="FFFFFF"/>
                <w:sz w:val="20"/>
                <w:szCs w:val="20"/>
              </w:rPr>
            </w:pPr>
            <w:bookmarkStart w:id="1" w:name="EthicalManufacturing"/>
            <w:bookmarkEnd w:id="1"/>
            <w:r w:rsidRPr="007D5440">
              <w:rPr>
                <w:rFonts w:asciiTheme="minorHAnsi" w:hAnsiTheme="minorHAnsi" w:cs="Calibri"/>
                <w:b/>
                <w:caps/>
                <w:color w:val="FFFFFF"/>
                <w:sz w:val="20"/>
                <w:szCs w:val="20"/>
              </w:rPr>
              <w:lastRenderedPageBreak/>
              <w:t>Ethical manufacturing</w:t>
            </w:r>
            <w:r w:rsidRPr="007D5440">
              <w:rPr>
                <w:rFonts w:asciiTheme="minorHAnsi" w:hAnsiTheme="minorHAnsi" w:cs="Calibri"/>
                <w:b/>
                <w:caps/>
                <w:color w:val="FFFFFF"/>
                <w:sz w:val="20"/>
                <w:szCs w:val="20"/>
              </w:rPr>
              <w:tab/>
            </w:r>
          </w:p>
        </w:tc>
        <w:tc>
          <w:tcPr>
            <w:tcW w:w="4244" w:type="dxa"/>
            <w:tcBorders>
              <w:top w:val="nil"/>
              <w:left w:val="nil"/>
              <w:bottom w:val="nil"/>
              <w:right w:val="nil"/>
            </w:tcBorders>
            <w:shd w:val="clear" w:color="auto" w:fill="0490C7"/>
          </w:tcPr>
          <w:p w:rsidR="00FA2EE4" w:rsidRPr="007D5440" w:rsidRDefault="00187570" w:rsidP="004D2B7E">
            <w:pPr>
              <w:spacing w:line="25" w:lineRule="atLeast"/>
              <w:jc w:val="right"/>
              <w:rPr>
                <w:rFonts w:asciiTheme="minorHAnsi" w:hAnsiTheme="minorHAnsi" w:cs="Calibri"/>
                <w:color w:val="FFFFFF"/>
                <w:sz w:val="20"/>
                <w:szCs w:val="20"/>
              </w:rPr>
            </w:pPr>
            <w:hyperlink r:id="rId10" w:history="1">
              <w:r w:rsidR="00FA2EE4" w:rsidRPr="007D5440">
                <w:rPr>
                  <w:rStyle w:val="Hyperlink"/>
                  <w:rFonts w:asciiTheme="minorHAnsi" w:hAnsiTheme="minorHAnsi" w:cs="Calibri"/>
                  <w:color w:val="FFFFFF"/>
                  <w:sz w:val="20"/>
                  <w:szCs w:val="20"/>
                </w:rPr>
                <w:t>www.icti-care.org</w:t>
              </w:r>
            </w:hyperlink>
          </w:p>
        </w:tc>
      </w:tr>
      <w:tr w:rsidR="00FA2EE4" w:rsidRPr="007D5440" w:rsidTr="00FB11F6">
        <w:trPr>
          <w:trHeight w:val="107"/>
        </w:trPr>
        <w:tc>
          <w:tcPr>
            <w:tcW w:w="9715" w:type="dxa"/>
            <w:gridSpan w:val="3"/>
            <w:tcBorders>
              <w:top w:val="nil"/>
              <w:left w:val="nil"/>
              <w:bottom w:val="nil"/>
              <w:right w:val="nil"/>
            </w:tcBorders>
          </w:tcPr>
          <w:p w:rsidR="00825173" w:rsidRPr="007D5440" w:rsidRDefault="00FA2EE4" w:rsidP="00002618">
            <w:pPr>
              <w:pStyle w:val="NormalWeb"/>
              <w:spacing w:before="0" w:beforeAutospacing="0" w:after="0" w:afterAutospacing="0" w:line="276" w:lineRule="auto"/>
              <w:rPr>
                <w:rFonts w:asciiTheme="minorHAnsi" w:hAnsiTheme="minorHAnsi" w:cs="Calibri"/>
                <w:color w:val="000000"/>
                <w:sz w:val="20"/>
                <w:szCs w:val="20"/>
              </w:rPr>
            </w:pPr>
            <w:r w:rsidRPr="007D5440">
              <w:rPr>
                <w:rFonts w:asciiTheme="minorHAnsi" w:hAnsiTheme="minorHAnsi" w:cs="Calibri"/>
                <w:color w:val="000000"/>
                <w:sz w:val="20"/>
                <w:szCs w:val="20"/>
              </w:rPr>
              <w:br/>
              <w:t xml:space="preserve">The </w:t>
            </w:r>
            <w:hyperlink r:id="rId11" w:history="1">
              <w:r w:rsidRPr="007D5440">
                <w:rPr>
                  <w:rStyle w:val="Hyperlink"/>
                  <w:rFonts w:asciiTheme="minorHAnsi" w:hAnsiTheme="minorHAnsi" w:cs="Calibri"/>
                  <w:sz w:val="20"/>
                  <w:szCs w:val="20"/>
                </w:rPr>
                <w:t>International Council of Toy Industries (ICTI) CARE Process</w:t>
              </w:r>
            </w:hyperlink>
            <w:r w:rsidRPr="007D5440">
              <w:rPr>
                <w:rFonts w:asciiTheme="minorHAnsi" w:hAnsiTheme="minorHAnsi" w:cs="Calibri"/>
                <w:color w:val="000000"/>
                <w:sz w:val="20"/>
                <w:szCs w:val="20"/>
              </w:rPr>
              <w:t xml:space="preserve"> is the international toy industry’s ethical manufacturing program for ensuring safe and humane workplace environments for toy factory workers worldwide. </w:t>
            </w:r>
            <w:r w:rsidRPr="007D5440">
              <w:rPr>
                <w:rFonts w:asciiTheme="minorHAnsi" w:hAnsiTheme="minorHAnsi" w:cs="Calibri"/>
                <w:sz w:val="20"/>
                <w:szCs w:val="20"/>
              </w:rPr>
              <w:t xml:space="preserve">Its main goal is to provide a fair, thorough and consistent monitoring program for factories, primarily in </w:t>
            </w:r>
            <w:r w:rsidRPr="007D5440">
              <w:rPr>
                <w:rFonts w:asciiTheme="minorHAnsi" w:hAnsiTheme="minorHAnsi" w:cs="Calibri"/>
                <w:bCs/>
                <w:color w:val="000000"/>
                <w:sz w:val="20"/>
                <w:szCs w:val="20"/>
              </w:rPr>
              <w:t>China, Hong Kong</w:t>
            </w:r>
            <w:r w:rsidRPr="007D5440">
              <w:rPr>
                <w:rFonts w:asciiTheme="minorHAnsi" w:hAnsiTheme="minorHAnsi" w:cs="Calibri"/>
                <w:color w:val="000000"/>
                <w:sz w:val="20"/>
                <w:szCs w:val="20"/>
              </w:rPr>
              <w:t xml:space="preserve"> and </w:t>
            </w:r>
            <w:r w:rsidRPr="007D5440">
              <w:rPr>
                <w:rFonts w:asciiTheme="minorHAnsi" w:hAnsiTheme="minorHAnsi" w:cs="Calibri"/>
                <w:bCs/>
                <w:color w:val="000000"/>
                <w:sz w:val="20"/>
                <w:szCs w:val="20"/>
              </w:rPr>
              <w:t>Macau</w:t>
            </w:r>
            <w:r w:rsidRPr="007D5440">
              <w:rPr>
                <w:rFonts w:asciiTheme="minorHAnsi" w:hAnsiTheme="minorHAnsi" w:cs="Calibri"/>
                <w:color w:val="000000"/>
                <w:sz w:val="20"/>
                <w:szCs w:val="20"/>
              </w:rPr>
              <w:t>, where the vast majority of the world’s toys are manufactured.</w:t>
            </w:r>
          </w:p>
          <w:p w:rsidR="00FB11F6" w:rsidRPr="007D5440" w:rsidRDefault="00FB11F6" w:rsidP="00FB11F6">
            <w:pPr>
              <w:pStyle w:val="NormalWeb"/>
              <w:spacing w:before="0" w:beforeAutospacing="0" w:after="0" w:afterAutospacing="0" w:line="25" w:lineRule="atLeast"/>
              <w:rPr>
                <w:rFonts w:asciiTheme="minorHAnsi" w:hAnsiTheme="minorHAnsi" w:cs="Calibri"/>
                <w:sz w:val="20"/>
                <w:szCs w:val="20"/>
              </w:rPr>
            </w:pPr>
          </w:p>
        </w:tc>
      </w:tr>
      <w:tr w:rsidR="00FA2EE4" w:rsidRPr="000D1C75" w:rsidTr="00FB11F6">
        <w:trPr>
          <w:trHeight w:val="107"/>
        </w:trPr>
        <w:tc>
          <w:tcPr>
            <w:tcW w:w="5471" w:type="dxa"/>
            <w:gridSpan w:val="2"/>
            <w:tcBorders>
              <w:top w:val="nil"/>
              <w:left w:val="nil"/>
              <w:bottom w:val="nil"/>
              <w:right w:val="nil"/>
            </w:tcBorders>
            <w:shd w:val="clear" w:color="auto" w:fill="0490C7"/>
          </w:tcPr>
          <w:p w:rsidR="00FA2EE4" w:rsidRPr="007D5440" w:rsidRDefault="00EE25A7" w:rsidP="004D2B7E">
            <w:pPr>
              <w:spacing w:line="25" w:lineRule="atLeast"/>
              <w:rPr>
                <w:rFonts w:asciiTheme="minorHAnsi" w:hAnsiTheme="minorHAnsi" w:cs="Calibri"/>
                <w:color w:val="FFFFFF"/>
                <w:sz w:val="20"/>
                <w:szCs w:val="20"/>
              </w:rPr>
            </w:pPr>
            <w:r>
              <w:rPr>
                <w:rFonts w:asciiTheme="minorHAnsi" w:hAnsiTheme="minorHAnsi" w:cs="Calibri"/>
                <w:b/>
                <w:caps/>
                <w:color w:val="FFFFFF"/>
                <w:sz w:val="20"/>
                <w:szCs w:val="20"/>
              </w:rPr>
              <w:t xml:space="preserve">CONSUMER Safety INformation </w:t>
            </w:r>
          </w:p>
        </w:tc>
        <w:tc>
          <w:tcPr>
            <w:tcW w:w="4244" w:type="dxa"/>
            <w:tcBorders>
              <w:top w:val="nil"/>
              <w:left w:val="nil"/>
              <w:bottom w:val="nil"/>
              <w:right w:val="nil"/>
            </w:tcBorders>
            <w:shd w:val="clear" w:color="auto" w:fill="0490C7"/>
          </w:tcPr>
          <w:p w:rsidR="00FA2EE4" w:rsidRPr="000D1C75" w:rsidRDefault="00187570" w:rsidP="000C2CC7">
            <w:pPr>
              <w:spacing w:line="25" w:lineRule="atLeast"/>
              <w:jc w:val="right"/>
              <w:rPr>
                <w:rFonts w:asciiTheme="minorHAnsi" w:hAnsiTheme="minorHAnsi" w:cs="Calibri"/>
                <w:color w:val="FFFFFF" w:themeColor="background1"/>
                <w:sz w:val="20"/>
                <w:szCs w:val="20"/>
              </w:rPr>
            </w:pPr>
            <w:hyperlink r:id="rId12" w:history="1">
              <w:r w:rsidR="000C2CC7" w:rsidRPr="000D1C75">
                <w:rPr>
                  <w:rStyle w:val="Hyperlink"/>
                  <w:rFonts w:asciiTheme="minorHAnsi" w:hAnsiTheme="minorHAnsi" w:cs="Calibri"/>
                  <w:color w:val="FFFFFF" w:themeColor="background1"/>
                  <w:sz w:val="20"/>
                  <w:szCs w:val="20"/>
                </w:rPr>
                <w:t>www.playsafe.org</w:t>
              </w:r>
            </w:hyperlink>
            <w:r w:rsidR="00FA2EE4" w:rsidRPr="000D1C75">
              <w:rPr>
                <w:rFonts w:asciiTheme="minorHAnsi" w:hAnsiTheme="minorHAnsi" w:cs="Calibri"/>
                <w:color w:val="FFFFFF" w:themeColor="background1"/>
                <w:sz w:val="20"/>
                <w:szCs w:val="20"/>
              </w:rPr>
              <w:t xml:space="preserve"> </w:t>
            </w:r>
          </w:p>
        </w:tc>
      </w:tr>
      <w:tr w:rsidR="00FA2EE4" w:rsidRPr="007D5440" w:rsidTr="00FB11F6">
        <w:trPr>
          <w:trHeight w:val="107"/>
        </w:trPr>
        <w:tc>
          <w:tcPr>
            <w:tcW w:w="9715" w:type="dxa"/>
            <w:gridSpan w:val="3"/>
            <w:tcBorders>
              <w:top w:val="nil"/>
              <w:left w:val="nil"/>
              <w:bottom w:val="nil"/>
              <w:right w:val="nil"/>
            </w:tcBorders>
          </w:tcPr>
          <w:p w:rsidR="00EE25A7" w:rsidRPr="00415A61" w:rsidRDefault="00FA2EE4" w:rsidP="00EE25A7">
            <w:pPr>
              <w:shd w:val="clear" w:color="auto" w:fill="FFFFFF"/>
              <w:spacing w:line="276" w:lineRule="auto"/>
              <w:ind w:right="300"/>
              <w:rPr>
                <w:rFonts w:asciiTheme="minorHAnsi" w:hAnsiTheme="minorHAnsi" w:cs="Helvetica"/>
                <w:sz w:val="20"/>
                <w:szCs w:val="20"/>
              </w:rPr>
            </w:pPr>
            <w:r w:rsidRPr="00415A61">
              <w:rPr>
                <w:rFonts w:asciiTheme="minorHAnsi" w:hAnsiTheme="minorHAnsi" w:cs="Calibri"/>
                <w:color w:val="000000"/>
                <w:sz w:val="20"/>
                <w:szCs w:val="20"/>
              </w:rPr>
              <w:br/>
              <w:t xml:space="preserve">TIA continues to act as a resource for consumers by addressing their questions and concerns about choosing safe, age-appropriate toys for their families. To help consumers understand the scope of the industry’s commitment to safe and fun play, a wide variety of toy- and play-related information is regularly posted and updated on TIA’s consumer-facing website, </w:t>
            </w:r>
            <w:hyperlink r:id="rId13" w:history="1">
              <w:r w:rsidR="000C2CC7" w:rsidRPr="00415A61">
                <w:rPr>
                  <w:rStyle w:val="Hyperlink"/>
                  <w:rFonts w:asciiTheme="minorHAnsi" w:hAnsiTheme="minorHAnsi" w:cs="Calibri"/>
                  <w:sz w:val="20"/>
                  <w:szCs w:val="20"/>
                </w:rPr>
                <w:t>PlaySafe</w:t>
              </w:r>
              <w:r w:rsidR="002F2AC8" w:rsidRPr="00415A61">
                <w:rPr>
                  <w:rStyle w:val="Hyperlink"/>
                  <w:rFonts w:asciiTheme="minorHAnsi" w:hAnsiTheme="minorHAnsi" w:cs="Calibri"/>
                  <w:sz w:val="20"/>
                  <w:szCs w:val="20"/>
                </w:rPr>
                <w:t>.org</w:t>
              </w:r>
            </w:hyperlink>
            <w:r w:rsidRPr="00415A61">
              <w:rPr>
                <w:rFonts w:asciiTheme="minorHAnsi" w:hAnsiTheme="minorHAnsi" w:cs="Calibri"/>
                <w:color w:val="000000"/>
                <w:sz w:val="20"/>
                <w:szCs w:val="20"/>
              </w:rPr>
              <w:t xml:space="preserve">. </w:t>
            </w:r>
            <w:r w:rsidR="002170E3" w:rsidRPr="00415A61">
              <w:rPr>
                <w:rFonts w:asciiTheme="minorHAnsi" w:hAnsiTheme="minorHAnsi" w:cs="Calibri"/>
                <w:sz w:val="20"/>
                <w:szCs w:val="20"/>
              </w:rPr>
              <w:t>C</w:t>
            </w:r>
            <w:r w:rsidR="00EE25A7" w:rsidRPr="00415A61">
              <w:rPr>
                <w:rFonts w:asciiTheme="minorHAnsi" w:hAnsiTheme="minorHAnsi" w:cs="Calibri"/>
                <w:sz w:val="20"/>
                <w:szCs w:val="20"/>
              </w:rPr>
              <w:t>onsumers have 24/7 access to t</w:t>
            </w:r>
            <w:r w:rsidR="008E0056" w:rsidRPr="00415A61">
              <w:rPr>
                <w:rFonts w:asciiTheme="minorHAnsi" w:hAnsiTheme="minorHAnsi" w:cs="Helvetica"/>
                <w:sz w:val="20"/>
                <w:szCs w:val="20"/>
              </w:rPr>
              <w:t>ips on safe play</w:t>
            </w:r>
            <w:r w:rsidR="004D120D" w:rsidRPr="00415A61">
              <w:rPr>
                <w:rFonts w:asciiTheme="minorHAnsi" w:hAnsiTheme="minorHAnsi" w:cs="Helvetica"/>
                <w:sz w:val="20"/>
                <w:szCs w:val="20"/>
              </w:rPr>
              <w:t xml:space="preserve"> practices</w:t>
            </w:r>
            <w:r w:rsidR="008E0056" w:rsidRPr="00415A61">
              <w:rPr>
                <w:rFonts w:asciiTheme="minorHAnsi" w:hAnsiTheme="minorHAnsi" w:cs="Helvetica"/>
                <w:sz w:val="20"/>
                <w:szCs w:val="20"/>
              </w:rPr>
              <w:t>, recall notices, shopping tips, toy safety facts, frequently asked question</w:t>
            </w:r>
            <w:r w:rsidR="00370DCA" w:rsidRPr="00415A61">
              <w:rPr>
                <w:rFonts w:asciiTheme="minorHAnsi" w:hAnsiTheme="minorHAnsi" w:cs="Helvetica"/>
                <w:sz w:val="20"/>
                <w:szCs w:val="20"/>
              </w:rPr>
              <w:t>s</w:t>
            </w:r>
            <w:r w:rsidR="008E0056" w:rsidRPr="00415A61">
              <w:rPr>
                <w:rFonts w:asciiTheme="minorHAnsi" w:hAnsiTheme="minorHAnsi" w:cs="Helvetica"/>
                <w:sz w:val="20"/>
                <w:szCs w:val="20"/>
              </w:rPr>
              <w:t xml:space="preserve"> and more toy safety-related info</w:t>
            </w:r>
            <w:r w:rsidR="00EE25A7" w:rsidRPr="00415A61">
              <w:rPr>
                <w:rFonts w:asciiTheme="minorHAnsi" w:hAnsiTheme="minorHAnsi" w:cs="Helvetica"/>
                <w:sz w:val="20"/>
                <w:szCs w:val="20"/>
              </w:rPr>
              <w:t xml:space="preserve">. </w:t>
            </w:r>
          </w:p>
          <w:p w:rsidR="00EE25A7" w:rsidRPr="00EE25A7" w:rsidRDefault="00EE25A7" w:rsidP="00EE25A7">
            <w:pPr>
              <w:shd w:val="clear" w:color="auto" w:fill="FFFFFF"/>
              <w:spacing w:line="276" w:lineRule="auto"/>
              <w:ind w:right="300"/>
              <w:rPr>
                <w:rFonts w:asciiTheme="minorHAnsi" w:hAnsiTheme="minorHAnsi" w:cs="Calibri"/>
                <w:sz w:val="20"/>
                <w:szCs w:val="20"/>
              </w:rPr>
            </w:pPr>
          </w:p>
          <w:tbl>
            <w:tblPr>
              <w:tblW w:w="96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743"/>
            </w:tblGrid>
            <w:tr w:rsidR="00501511" w:rsidRPr="00250B92" w:rsidTr="00FB11F6">
              <w:trPr>
                <w:trHeight w:val="176"/>
              </w:trPr>
              <w:tc>
                <w:tcPr>
                  <w:tcW w:w="5953" w:type="dxa"/>
                  <w:tcBorders>
                    <w:top w:val="nil"/>
                    <w:left w:val="nil"/>
                    <w:bottom w:val="nil"/>
                    <w:right w:val="nil"/>
                  </w:tcBorders>
                  <w:shd w:val="clear" w:color="auto" w:fill="0490C7"/>
                </w:tcPr>
                <w:p w:rsidR="00501511" w:rsidRPr="007D5440" w:rsidRDefault="00634B3F" w:rsidP="00501511">
                  <w:pPr>
                    <w:spacing w:line="25" w:lineRule="atLeast"/>
                    <w:rPr>
                      <w:rFonts w:asciiTheme="minorHAnsi" w:hAnsiTheme="minorHAnsi" w:cs="Calibri"/>
                      <w:b/>
                      <w:caps/>
                      <w:color w:val="FFFFFF"/>
                      <w:sz w:val="20"/>
                      <w:szCs w:val="20"/>
                    </w:rPr>
                  </w:pPr>
                  <w:r>
                    <w:rPr>
                      <w:rFonts w:asciiTheme="minorHAnsi" w:hAnsiTheme="minorHAnsi" w:cs="Calibri"/>
                      <w:b/>
                      <w:caps/>
                      <w:color w:val="FFFFFF"/>
                      <w:sz w:val="20"/>
                      <w:szCs w:val="20"/>
                    </w:rPr>
                    <w:t>ENCOURAGING PLAY AND ACTIVITY</w:t>
                  </w:r>
                </w:p>
              </w:tc>
              <w:tc>
                <w:tcPr>
                  <w:tcW w:w="3743" w:type="dxa"/>
                  <w:tcBorders>
                    <w:top w:val="nil"/>
                    <w:left w:val="nil"/>
                    <w:bottom w:val="nil"/>
                    <w:right w:val="nil"/>
                  </w:tcBorders>
                  <w:shd w:val="clear" w:color="auto" w:fill="0490C7"/>
                </w:tcPr>
                <w:p w:rsidR="00501511" w:rsidRPr="00501511" w:rsidRDefault="00187570" w:rsidP="00501511">
                  <w:pPr>
                    <w:spacing w:line="25" w:lineRule="atLeast"/>
                    <w:jc w:val="right"/>
                    <w:rPr>
                      <w:rFonts w:asciiTheme="minorHAnsi" w:hAnsiTheme="minorHAnsi" w:cs="Calibri"/>
                      <w:color w:val="FFFFFF" w:themeColor="background1"/>
                      <w:sz w:val="20"/>
                      <w:szCs w:val="20"/>
                    </w:rPr>
                  </w:pPr>
                  <w:hyperlink r:id="rId14" w:history="1">
                    <w:r w:rsidR="00501511" w:rsidRPr="00501511">
                      <w:rPr>
                        <w:rStyle w:val="Hyperlink"/>
                        <w:rFonts w:asciiTheme="minorHAnsi" w:hAnsiTheme="minorHAnsi" w:cs="Calibri"/>
                        <w:color w:val="FFFFFF" w:themeColor="background1"/>
                        <w:sz w:val="20"/>
                        <w:szCs w:val="20"/>
                      </w:rPr>
                      <w:t>www.thegeniusofplay.org</w:t>
                    </w:r>
                  </w:hyperlink>
                </w:p>
              </w:tc>
            </w:tr>
          </w:tbl>
          <w:p w:rsidR="00501511" w:rsidRDefault="00501511" w:rsidP="00825173">
            <w:pPr>
              <w:shd w:val="clear" w:color="auto" w:fill="FFFFFF"/>
              <w:spacing w:line="276" w:lineRule="auto"/>
              <w:rPr>
                <w:rFonts w:asciiTheme="minorHAnsi" w:hAnsiTheme="minorHAnsi" w:cs="Helvetica"/>
                <w:sz w:val="20"/>
                <w:szCs w:val="20"/>
              </w:rPr>
            </w:pPr>
          </w:p>
          <w:p w:rsidR="00634B3F" w:rsidRDefault="002170E3" w:rsidP="00825173">
            <w:pPr>
              <w:shd w:val="clear" w:color="auto" w:fill="FFFFFF"/>
              <w:spacing w:line="276" w:lineRule="auto"/>
              <w:rPr>
                <w:rFonts w:asciiTheme="minorHAnsi" w:hAnsiTheme="minorHAnsi" w:cs="Helvetica"/>
                <w:sz w:val="20"/>
                <w:szCs w:val="20"/>
              </w:rPr>
            </w:pPr>
            <w:r w:rsidRPr="00634B3F">
              <w:rPr>
                <w:rFonts w:asciiTheme="minorHAnsi" w:hAnsiTheme="minorHAnsi" w:cs="Helvetica"/>
                <w:sz w:val="20"/>
                <w:szCs w:val="20"/>
              </w:rPr>
              <w:t xml:space="preserve">TIA </w:t>
            </w:r>
            <w:r w:rsidR="00825173" w:rsidRPr="00634B3F">
              <w:rPr>
                <w:rFonts w:asciiTheme="minorHAnsi" w:hAnsiTheme="minorHAnsi" w:cs="Helvetica"/>
                <w:sz w:val="20"/>
                <w:szCs w:val="20"/>
              </w:rPr>
              <w:t xml:space="preserve">also provides resources that </w:t>
            </w:r>
            <w:r w:rsidRPr="00634B3F">
              <w:rPr>
                <w:rFonts w:asciiTheme="minorHAnsi" w:hAnsiTheme="minorHAnsi" w:cs="Helvetica"/>
                <w:sz w:val="20"/>
                <w:szCs w:val="20"/>
              </w:rPr>
              <w:t>remind parents and</w:t>
            </w:r>
            <w:r w:rsidR="001441D4" w:rsidRPr="00634B3F">
              <w:rPr>
                <w:rFonts w:asciiTheme="minorHAnsi" w:hAnsiTheme="minorHAnsi" w:cs="Helvetica"/>
                <w:sz w:val="20"/>
                <w:szCs w:val="20"/>
              </w:rPr>
              <w:t xml:space="preserve"> caregivers of the many values</w:t>
            </w:r>
            <w:r w:rsidRPr="00634B3F">
              <w:rPr>
                <w:rFonts w:asciiTheme="minorHAnsi" w:hAnsiTheme="minorHAnsi" w:cs="Helvetica"/>
                <w:sz w:val="20"/>
                <w:szCs w:val="20"/>
              </w:rPr>
              <w:t xml:space="preserve"> of play in children’s lives. Its </w:t>
            </w:r>
            <w:r w:rsidR="00EE25A7">
              <w:rPr>
                <w:rFonts w:asciiTheme="minorHAnsi" w:hAnsiTheme="minorHAnsi" w:cs="Helvetica"/>
                <w:sz w:val="20"/>
                <w:szCs w:val="20"/>
              </w:rPr>
              <w:t>Genius of Play movement</w:t>
            </w:r>
            <w:r w:rsidRPr="00634B3F">
              <w:rPr>
                <w:rFonts w:asciiTheme="minorHAnsi" w:hAnsiTheme="minorHAnsi" w:cs="Helvetica"/>
                <w:sz w:val="20"/>
                <w:szCs w:val="20"/>
              </w:rPr>
              <w:t xml:space="preserve"> </w:t>
            </w:r>
            <w:r w:rsidR="001441D4" w:rsidRPr="00634B3F">
              <w:rPr>
                <w:rFonts w:asciiTheme="minorHAnsi" w:hAnsiTheme="minorHAnsi" w:cs="Helvetica"/>
                <w:sz w:val="20"/>
                <w:szCs w:val="20"/>
              </w:rPr>
              <w:t xml:space="preserve">emphasizes that simply through the act of playing, children experience a multitude of cognitive, physical, emotional and social benefits. The website, </w:t>
            </w:r>
            <w:hyperlink r:id="rId15" w:history="1">
              <w:r w:rsidR="00501511" w:rsidRPr="00634B3F">
                <w:rPr>
                  <w:rStyle w:val="Hyperlink"/>
                  <w:rFonts w:asciiTheme="minorHAnsi" w:hAnsiTheme="minorHAnsi" w:cs="Helvetica"/>
                  <w:sz w:val="20"/>
                  <w:szCs w:val="20"/>
                </w:rPr>
                <w:t>www.theGeniusofPlay.org</w:t>
              </w:r>
            </w:hyperlink>
            <w:r w:rsidR="001441D4" w:rsidRPr="00634B3F">
              <w:rPr>
                <w:rFonts w:asciiTheme="minorHAnsi" w:hAnsiTheme="minorHAnsi" w:cs="Helvetica"/>
                <w:sz w:val="20"/>
                <w:szCs w:val="20"/>
              </w:rPr>
              <w:t xml:space="preserve">, </w:t>
            </w:r>
            <w:r w:rsidR="00EE25A7">
              <w:rPr>
                <w:rFonts w:asciiTheme="minorHAnsi" w:hAnsiTheme="minorHAnsi" w:cs="Helvetica"/>
                <w:sz w:val="20"/>
                <w:szCs w:val="20"/>
              </w:rPr>
              <w:t>is a</w:t>
            </w:r>
            <w:r w:rsidR="00834D5B">
              <w:rPr>
                <w:rFonts w:asciiTheme="minorHAnsi" w:hAnsiTheme="minorHAnsi" w:cs="Helvetica"/>
                <w:sz w:val="20"/>
                <w:szCs w:val="20"/>
              </w:rPr>
              <w:t xml:space="preserve"> growing repository for expert advice, research, play and activity tips, and TIA-sponsored contests.  </w:t>
            </w:r>
          </w:p>
          <w:p w:rsidR="00834D5B" w:rsidRPr="00634B3F" w:rsidRDefault="00834D5B" w:rsidP="00825173">
            <w:pPr>
              <w:shd w:val="clear" w:color="auto" w:fill="FFFFFF"/>
              <w:spacing w:line="276" w:lineRule="auto"/>
              <w:rPr>
                <w:rFonts w:asciiTheme="minorHAnsi" w:hAnsiTheme="minorHAnsi" w:cs="Helvetica"/>
                <w:sz w:val="20"/>
                <w:szCs w:val="20"/>
              </w:rPr>
            </w:pPr>
          </w:p>
          <w:p w:rsidR="002170E3" w:rsidRPr="007D5440" w:rsidRDefault="00501511" w:rsidP="00834D5B">
            <w:pPr>
              <w:shd w:val="clear" w:color="auto" w:fill="FFFFFF"/>
              <w:spacing w:line="276" w:lineRule="auto"/>
              <w:rPr>
                <w:rFonts w:asciiTheme="minorHAnsi" w:hAnsiTheme="minorHAnsi" w:cs="Helvetica"/>
                <w:sz w:val="20"/>
                <w:szCs w:val="20"/>
              </w:rPr>
            </w:pPr>
            <w:r w:rsidRPr="00634B3F">
              <w:rPr>
                <w:rFonts w:asciiTheme="minorHAnsi" w:hAnsiTheme="minorHAnsi" w:cs="Helvetica"/>
                <w:sz w:val="20"/>
                <w:szCs w:val="20"/>
              </w:rPr>
              <w:t xml:space="preserve">In 2015, the Genius of Play </w:t>
            </w:r>
            <w:r w:rsidR="00634B3F" w:rsidRPr="00634B3F">
              <w:rPr>
                <w:rFonts w:asciiTheme="minorHAnsi" w:hAnsiTheme="minorHAnsi" w:cs="Helvetica"/>
                <w:sz w:val="20"/>
                <w:szCs w:val="20"/>
              </w:rPr>
              <w:t>set out to</w:t>
            </w:r>
            <w:r w:rsidR="006B0CF2" w:rsidRPr="00634B3F">
              <w:rPr>
                <w:rFonts w:asciiTheme="minorHAnsi" w:hAnsiTheme="minorHAnsi"/>
                <w:sz w:val="20"/>
                <w:szCs w:val="20"/>
              </w:rPr>
              <w:t xml:space="preserve"> encourage families to increase play time with their children</w:t>
            </w:r>
            <w:r w:rsidR="00634B3F" w:rsidRPr="00634B3F">
              <w:rPr>
                <w:rFonts w:asciiTheme="minorHAnsi" w:hAnsiTheme="minorHAnsi"/>
                <w:sz w:val="20"/>
                <w:szCs w:val="20"/>
              </w:rPr>
              <w:t>.</w:t>
            </w:r>
            <w:r w:rsidR="006B0CF2" w:rsidRPr="00634B3F">
              <w:rPr>
                <w:rFonts w:asciiTheme="minorHAnsi" w:hAnsiTheme="minorHAnsi"/>
                <w:sz w:val="20"/>
                <w:szCs w:val="20"/>
              </w:rPr>
              <w:t xml:space="preserve"> </w:t>
            </w:r>
            <w:r w:rsidR="00634B3F" w:rsidRPr="00634B3F">
              <w:rPr>
                <w:rFonts w:asciiTheme="minorHAnsi" w:hAnsiTheme="minorHAnsi"/>
                <w:sz w:val="20"/>
                <w:szCs w:val="20"/>
              </w:rPr>
              <w:t>T</w:t>
            </w:r>
            <w:r w:rsidR="006B0CF2" w:rsidRPr="00634B3F">
              <w:rPr>
                <w:rFonts w:asciiTheme="minorHAnsi" w:hAnsiTheme="minorHAnsi"/>
                <w:sz w:val="20"/>
                <w:szCs w:val="20"/>
              </w:rPr>
              <w:t xml:space="preserve">he campaign launched a call to action asking parents to devote at least one hour of open-ended play per day. </w:t>
            </w:r>
            <w:r w:rsidR="00634B3F" w:rsidRPr="00634B3F">
              <w:rPr>
                <w:rFonts w:asciiTheme="minorHAnsi" w:hAnsiTheme="minorHAnsi"/>
                <w:sz w:val="20"/>
                <w:szCs w:val="20"/>
              </w:rPr>
              <w:t>By year’s end, f</w:t>
            </w:r>
            <w:r w:rsidR="006B0CF2" w:rsidRPr="00634B3F">
              <w:rPr>
                <w:rFonts w:asciiTheme="minorHAnsi" w:hAnsiTheme="minorHAnsi"/>
                <w:sz w:val="20"/>
                <w:szCs w:val="20"/>
              </w:rPr>
              <w:t>amilies pledged more than 5 million hours of play.</w:t>
            </w:r>
            <w:r>
              <w:rPr>
                <w:rFonts w:asciiTheme="minorHAnsi" w:hAnsiTheme="minorHAnsi" w:cs="Helvetica"/>
                <w:sz w:val="20"/>
                <w:szCs w:val="20"/>
              </w:rPr>
              <w:br/>
            </w:r>
            <w:r w:rsidR="001441D4" w:rsidRPr="007D5440">
              <w:rPr>
                <w:rFonts w:asciiTheme="minorHAnsi" w:hAnsiTheme="minorHAnsi" w:cs="Helvetica"/>
                <w:sz w:val="20"/>
                <w:szCs w:val="20"/>
              </w:rPr>
              <w:t xml:space="preserve">    </w:t>
            </w:r>
            <w:r w:rsidR="002170E3" w:rsidRPr="007D5440">
              <w:rPr>
                <w:rFonts w:asciiTheme="minorHAnsi" w:hAnsiTheme="minorHAnsi" w:cs="Helvetica"/>
                <w:sz w:val="20"/>
                <w:szCs w:val="20"/>
              </w:rPr>
              <w:t xml:space="preserve">  </w:t>
            </w:r>
          </w:p>
        </w:tc>
      </w:tr>
      <w:tr w:rsidR="00FA2EE4" w:rsidRPr="007D5440" w:rsidTr="00FB11F6">
        <w:trPr>
          <w:trHeight w:val="176"/>
        </w:trPr>
        <w:tc>
          <w:tcPr>
            <w:tcW w:w="5471" w:type="dxa"/>
            <w:gridSpan w:val="2"/>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b/>
                <w:caps/>
                <w:color w:val="FFFFFF"/>
                <w:sz w:val="20"/>
                <w:szCs w:val="20"/>
              </w:rPr>
            </w:pPr>
            <w:r w:rsidRPr="007D5440">
              <w:rPr>
                <w:rFonts w:asciiTheme="minorHAnsi" w:hAnsiTheme="minorHAnsi" w:cs="Calibri"/>
                <w:b/>
                <w:caps/>
                <w:color w:val="FFFFFF"/>
                <w:sz w:val="20"/>
                <w:szCs w:val="20"/>
              </w:rPr>
              <w:t>Trade shows and events</w:t>
            </w:r>
          </w:p>
        </w:tc>
        <w:tc>
          <w:tcPr>
            <w:tcW w:w="4244" w:type="dxa"/>
            <w:tcBorders>
              <w:top w:val="nil"/>
              <w:left w:val="nil"/>
              <w:bottom w:val="nil"/>
              <w:right w:val="nil"/>
            </w:tcBorders>
            <w:shd w:val="clear" w:color="auto" w:fill="0490C7"/>
          </w:tcPr>
          <w:p w:rsidR="00FA2EE4" w:rsidRPr="00250B92" w:rsidRDefault="00187570" w:rsidP="004D2B7E">
            <w:pPr>
              <w:spacing w:line="25" w:lineRule="atLeast"/>
              <w:jc w:val="right"/>
              <w:rPr>
                <w:rFonts w:asciiTheme="minorHAnsi" w:hAnsiTheme="minorHAnsi" w:cs="Calibri"/>
                <w:color w:val="FFFFFF" w:themeColor="background1"/>
                <w:sz w:val="20"/>
                <w:szCs w:val="20"/>
              </w:rPr>
            </w:pPr>
            <w:hyperlink r:id="rId16" w:anchor=".Vp62d5orLcs" w:history="1">
              <w:r w:rsidR="00FA2EE4" w:rsidRPr="00250B92">
                <w:rPr>
                  <w:rStyle w:val="Hyperlink"/>
                  <w:rFonts w:asciiTheme="minorHAnsi" w:hAnsiTheme="minorHAnsi" w:cs="Calibri"/>
                  <w:color w:val="FFFFFF" w:themeColor="background1"/>
                  <w:sz w:val="20"/>
                  <w:szCs w:val="20"/>
                </w:rPr>
                <w:t>www.toyassociation.org</w:t>
              </w:r>
            </w:hyperlink>
            <w:hyperlink r:id="rId17" w:anchor=".Vp62d5orLcs" w:history="1">
              <w:r w:rsidR="00FA2EE4" w:rsidRPr="00250B92">
                <w:rPr>
                  <w:rStyle w:val="Hyperlink"/>
                  <w:rFonts w:asciiTheme="minorHAnsi" w:hAnsiTheme="minorHAnsi" w:cs="Calibri"/>
                  <w:color w:val="FFFFFF" w:themeColor="background1"/>
                  <w:sz w:val="20"/>
                  <w:szCs w:val="20"/>
                </w:rPr>
                <w:t>/</w:t>
              </w:r>
            </w:hyperlink>
            <w:hyperlink r:id="rId18" w:anchor=".Vp62d5orLcs" w:history="1">
              <w:r w:rsidR="00FA2EE4" w:rsidRPr="00250B92">
                <w:rPr>
                  <w:rStyle w:val="Hyperlink"/>
                  <w:rFonts w:asciiTheme="minorHAnsi" w:hAnsiTheme="minorHAnsi" w:cs="Calibri"/>
                  <w:color w:val="FFFFFF" w:themeColor="background1"/>
                  <w:sz w:val="20"/>
                  <w:szCs w:val="20"/>
                </w:rPr>
                <w:t>events</w:t>
              </w:r>
            </w:hyperlink>
          </w:p>
        </w:tc>
      </w:tr>
      <w:tr w:rsidR="00FA2EE4" w:rsidRPr="007D5440" w:rsidTr="00FB11F6">
        <w:trPr>
          <w:trHeight w:val="4169"/>
        </w:trPr>
        <w:tc>
          <w:tcPr>
            <w:tcW w:w="9715" w:type="dxa"/>
            <w:gridSpan w:val="3"/>
            <w:tcBorders>
              <w:top w:val="nil"/>
              <w:left w:val="nil"/>
              <w:bottom w:val="nil"/>
              <w:right w:val="nil"/>
            </w:tcBorders>
          </w:tcPr>
          <w:p w:rsidR="00FA2EE4" w:rsidRPr="007D5440" w:rsidRDefault="00FA2EE4" w:rsidP="00002618">
            <w:pPr>
              <w:pStyle w:val="NormalWeb"/>
              <w:spacing w:before="0" w:beforeAutospacing="0" w:after="0" w:afterAutospacing="0" w:line="276" w:lineRule="auto"/>
              <w:rPr>
                <w:rFonts w:asciiTheme="minorHAnsi" w:hAnsiTheme="minorHAnsi" w:cs="Calibri"/>
                <w:color w:val="000000"/>
                <w:sz w:val="20"/>
                <w:szCs w:val="20"/>
              </w:rPr>
            </w:pPr>
            <w:r w:rsidRPr="007D5440">
              <w:rPr>
                <w:rFonts w:asciiTheme="minorHAnsi" w:hAnsiTheme="minorHAnsi" w:cs="Calibri"/>
                <w:color w:val="000000"/>
                <w:sz w:val="20"/>
                <w:szCs w:val="20"/>
              </w:rPr>
              <w:br/>
              <w:t>TIA owns and manages two major “go-to-market” events each year, supplemented by participation in other global events in Europe, Eastern Europe, the Middle East and the Asia-Pacific.</w:t>
            </w:r>
            <w:r w:rsidRPr="007D5440">
              <w:rPr>
                <w:rFonts w:asciiTheme="minorHAnsi" w:hAnsiTheme="minorHAnsi" w:cs="Calibri"/>
                <w:color w:val="000000"/>
                <w:sz w:val="20"/>
                <w:szCs w:val="20"/>
              </w:rPr>
              <w:br/>
            </w:r>
          </w:p>
          <w:p w:rsidR="00FA2EE4" w:rsidRPr="007D5440" w:rsidRDefault="00187570" w:rsidP="00002618">
            <w:pPr>
              <w:numPr>
                <w:ilvl w:val="0"/>
                <w:numId w:val="3"/>
              </w:numPr>
              <w:spacing w:line="276" w:lineRule="auto"/>
              <w:rPr>
                <w:rFonts w:asciiTheme="minorHAnsi" w:hAnsiTheme="minorHAnsi" w:cs="Calibri"/>
                <w:sz w:val="20"/>
                <w:szCs w:val="20"/>
              </w:rPr>
            </w:pPr>
            <w:hyperlink r:id="rId19" w:history="1">
              <w:r w:rsidR="00FA2EE4" w:rsidRPr="007D5440">
                <w:rPr>
                  <w:rStyle w:val="Hyperlink"/>
                  <w:rFonts w:asciiTheme="minorHAnsi" w:hAnsiTheme="minorHAnsi" w:cs="Calibri"/>
                  <w:b/>
                  <w:sz w:val="20"/>
                  <w:szCs w:val="20"/>
                </w:rPr>
                <w:t>Toy Fair</w:t>
              </w:r>
            </w:hyperlink>
            <w:r w:rsidR="00FA2EE4" w:rsidRPr="007D5440">
              <w:rPr>
                <w:rFonts w:asciiTheme="minorHAnsi" w:hAnsiTheme="minorHAnsi" w:cs="Calibri"/>
                <w:sz w:val="20"/>
                <w:szCs w:val="20"/>
              </w:rPr>
              <w:t xml:space="preserve"> is the largest toy trade show in the Western hemisphere</w:t>
            </w:r>
            <w:r w:rsidR="00C90D2E" w:rsidRPr="007D5440">
              <w:rPr>
                <w:rFonts w:asciiTheme="minorHAnsi" w:hAnsiTheme="minorHAnsi" w:cs="Calibri"/>
                <w:sz w:val="20"/>
                <w:szCs w:val="20"/>
              </w:rPr>
              <w:t xml:space="preserve">. Held annually in February in </w:t>
            </w:r>
            <w:r w:rsidR="00FA2EE4" w:rsidRPr="007D5440">
              <w:rPr>
                <w:rFonts w:asciiTheme="minorHAnsi" w:hAnsiTheme="minorHAnsi" w:cs="Calibri"/>
                <w:sz w:val="20"/>
                <w:szCs w:val="20"/>
              </w:rPr>
              <w:t>New York City, this sho</w:t>
            </w:r>
            <w:r w:rsidR="00C46A2F" w:rsidRPr="007D5440">
              <w:rPr>
                <w:rFonts w:asciiTheme="minorHAnsi" w:hAnsiTheme="minorHAnsi" w:cs="Calibri"/>
                <w:sz w:val="20"/>
                <w:szCs w:val="20"/>
              </w:rPr>
              <w:t xml:space="preserve">wcase brings together nearly </w:t>
            </w:r>
            <w:r w:rsidR="00FA2EE4" w:rsidRPr="007D5440">
              <w:rPr>
                <w:rFonts w:asciiTheme="minorHAnsi" w:hAnsiTheme="minorHAnsi" w:cs="Calibri"/>
                <w:sz w:val="20"/>
                <w:szCs w:val="20"/>
              </w:rPr>
              <w:t>30,000 people,</w:t>
            </w:r>
            <w:r w:rsidR="007261D3" w:rsidRPr="007D5440">
              <w:rPr>
                <w:rFonts w:asciiTheme="minorHAnsi" w:hAnsiTheme="minorHAnsi" w:cs="Calibri"/>
                <w:sz w:val="20"/>
                <w:szCs w:val="20"/>
              </w:rPr>
              <w:t xml:space="preserve"> </w:t>
            </w:r>
            <w:r w:rsidR="00C46A2F" w:rsidRPr="007D5440">
              <w:rPr>
                <w:rFonts w:asciiTheme="minorHAnsi" w:hAnsiTheme="minorHAnsi" w:cs="Calibri"/>
                <w:sz w:val="20"/>
                <w:szCs w:val="20"/>
              </w:rPr>
              <w:t xml:space="preserve">more than </w:t>
            </w:r>
            <w:r w:rsidR="00116E91" w:rsidRPr="007D5440">
              <w:rPr>
                <w:rFonts w:asciiTheme="minorHAnsi" w:hAnsiTheme="minorHAnsi" w:cs="Calibri"/>
                <w:sz w:val="20"/>
                <w:szCs w:val="20"/>
              </w:rPr>
              <w:t>1,</w:t>
            </w:r>
            <w:r w:rsidR="00A72590" w:rsidRPr="007D5440">
              <w:rPr>
                <w:rFonts w:asciiTheme="minorHAnsi" w:hAnsiTheme="minorHAnsi" w:cs="Calibri"/>
                <w:sz w:val="20"/>
                <w:szCs w:val="20"/>
              </w:rPr>
              <w:t>1</w:t>
            </w:r>
            <w:r w:rsidR="00116E91" w:rsidRPr="007D5440">
              <w:rPr>
                <w:rFonts w:asciiTheme="minorHAnsi" w:hAnsiTheme="minorHAnsi" w:cs="Calibri"/>
                <w:sz w:val="20"/>
                <w:szCs w:val="20"/>
              </w:rPr>
              <w:t>00</w:t>
            </w:r>
            <w:r w:rsidR="00C90D2E" w:rsidRPr="007D5440">
              <w:rPr>
                <w:rFonts w:asciiTheme="minorHAnsi" w:hAnsiTheme="minorHAnsi" w:cs="Calibri"/>
                <w:sz w:val="20"/>
                <w:szCs w:val="20"/>
              </w:rPr>
              <w:t xml:space="preserve"> exhibitors, hundreds of thousands of new </w:t>
            </w:r>
            <w:r w:rsidR="00FA2EE4" w:rsidRPr="007D5440">
              <w:rPr>
                <w:rFonts w:asciiTheme="minorHAnsi" w:hAnsiTheme="minorHAnsi" w:cs="Calibri"/>
                <w:sz w:val="20"/>
                <w:szCs w:val="20"/>
              </w:rPr>
              <w:t>products, and 1,000</w:t>
            </w:r>
            <w:r w:rsidR="00C90D2E" w:rsidRPr="007D5440">
              <w:rPr>
                <w:rFonts w:asciiTheme="minorHAnsi" w:hAnsiTheme="minorHAnsi" w:cs="Calibri"/>
                <w:sz w:val="20"/>
                <w:szCs w:val="20"/>
              </w:rPr>
              <w:t>+</w:t>
            </w:r>
            <w:r w:rsidR="00FA2EE4" w:rsidRPr="007D5440">
              <w:rPr>
                <w:rFonts w:asciiTheme="minorHAnsi" w:hAnsiTheme="minorHAnsi" w:cs="Calibri"/>
                <w:sz w:val="20"/>
                <w:szCs w:val="20"/>
              </w:rPr>
              <w:t xml:space="preserve"> global media representatives to f</w:t>
            </w:r>
            <w:r w:rsidR="00C46A2F" w:rsidRPr="007D5440">
              <w:rPr>
                <w:rFonts w:asciiTheme="minorHAnsi" w:hAnsiTheme="minorHAnsi" w:cs="Calibri"/>
                <w:sz w:val="20"/>
                <w:szCs w:val="20"/>
              </w:rPr>
              <w:t xml:space="preserve">acilitate communications among </w:t>
            </w:r>
            <w:r w:rsidR="00FA2EE4" w:rsidRPr="007D5440">
              <w:rPr>
                <w:rFonts w:asciiTheme="minorHAnsi" w:hAnsiTheme="minorHAnsi" w:cs="Calibri"/>
                <w:sz w:val="20"/>
                <w:szCs w:val="20"/>
              </w:rPr>
              <w:t>those who develop, design and produce toys and those who purchase and promote them. This is the premier U.S. event for industry professionals, including buyers, sellers, inventors and designers.</w:t>
            </w:r>
            <w:r w:rsidR="00FA2EE4" w:rsidRPr="007D5440">
              <w:rPr>
                <w:rFonts w:asciiTheme="minorHAnsi" w:hAnsiTheme="minorHAnsi" w:cs="Calibri"/>
                <w:sz w:val="20"/>
                <w:szCs w:val="20"/>
              </w:rPr>
              <w:br/>
            </w:r>
          </w:p>
          <w:p w:rsidR="00FA2EE4" w:rsidRPr="007D5440" w:rsidRDefault="00187570" w:rsidP="00002618">
            <w:pPr>
              <w:pStyle w:val="NormalWeb"/>
              <w:numPr>
                <w:ilvl w:val="0"/>
                <w:numId w:val="2"/>
              </w:numPr>
              <w:spacing w:before="0" w:beforeAutospacing="0" w:after="0" w:afterAutospacing="0" w:line="276" w:lineRule="auto"/>
              <w:rPr>
                <w:rFonts w:asciiTheme="minorHAnsi" w:hAnsiTheme="minorHAnsi" w:cs="Calibri"/>
                <w:color w:val="000000"/>
                <w:sz w:val="20"/>
                <w:szCs w:val="20"/>
              </w:rPr>
            </w:pPr>
            <w:hyperlink r:id="rId20" w:history="1">
              <w:r w:rsidR="00FA2EE4" w:rsidRPr="007D5440">
                <w:rPr>
                  <w:rStyle w:val="Hyperlink"/>
                  <w:rFonts w:asciiTheme="minorHAnsi" w:hAnsiTheme="minorHAnsi" w:cs="Calibri"/>
                  <w:b/>
                  <w:sz w:val="20"/>
                  <w:szCs w:val="20"/>
                </w:rPr>
                <w:t>Fall Toy Preview</w:t>
              </w:r>
            </w:hyperlink>
            <w:r w:rsidR="00FA2EE4" w:rsidRPr="007D5440">
              <w:rPr>
                <w:rFonts w:asciiTheme="minorHAnsi" w:hAnsiTheme="minorHAnsi" w:cs="Calibri"/>
                <w:b/>
                <w:color w:val="000000"/>
                <w:sz w:val="20"/>
                <w:szCs w:val="20"/>
              </w:rPr>
              <w:t xml:space="preserve"> </w:t>
            </w:r>
            <w:r w:rsidR="0045100F" w:rsidRPr="007D5440">
              <w:rPr>
                <w:rFonts w:asciiTheme="minorHAnsi" w:hAnsiTheme="minorHAnsi" w:cs="Calibri"/>
                <w:color w:val="000000"/>
                <w:sz w:val="20"/>
                <w:szCs w:val="20"/>
              </w:rPr>
              <w:t>is</w:t>
            </w:r>
            <w:r w:rsidR="0045100F" w:rsidRPr="007D5440">
              <w:rPr>
                <w:rFonts w:asciiTheme="minorHAnsi" w:hAnsiTheme="minorHAnsi"/>
                <w:sz w:val="20"/>
                <w:szCs w:val="20"/>
              </w:rPr>
              <w:t xml:space="preserve"> where influential decision-makers from mass, long-lead and high-volume specialty retail</w:t>
            </w:r>
            <w:r w:rsidR="00BD768C" w:rsidRPr="007D5440">
              <w:rPr>
                <w:rFonts w:asciiTheme="minorHAnsi" w:hAnsiTheme="minorHAnsi"/>
                <w:sz w:val="20"/>
                <w:szCs w:val="20"/>
              </w:rPr>
              <w:t xml:space="preserve"> from around the world</w:t>
            </w:r>
            <w:r w:rsidR="0045100F" w:rsidRPr="007D5440">
              <w:rPr>
                <w:rFonts w:asciiTheme="minorHAnsi" w:hAnsiTheme="minorHAnsi"/>
                <w:sz w:val="20"/>
                <w:szCs w:val="20"/>
              </w:rPr>
              <w:t xml:space="preserve"> come to meet toy manufacturers and marketers with one or more lines ready for fourth quarter sales the following year. </w:t>
            </w:r>
            <w:r w:rsidR="00BD768C" w:rsidRPr="007D5440">
              <w:rPr>
                <w:rFonts w:asciiTheme="minorHAnsi" w:hAnsiTheme="minorHAnsi"/>
                <w:sz w:val="20"/>
                <w:szCs w:val="20"/>
              </w:rPr>
              <w:t>Held every October in Dallas, T</w:t>
            </w:r>
            <w:r w:rsidR="00880923">
              <w:rPr>
                <w:rFonts w:asciiTheme="minorHAnsi" w:hAnsiTheme="minorHAnsi"/>
                <w:sz w:val="20"/>
                <w:szCs w:val="20"/>
              </w:rPr>
              <w:t>exas</w:t>
            </w:r>
            <w:r w:rsidR="00BD768C" w:rsidRPr="007D5440">
              <w:rPr>
                <w:rFonts w:asciiTheme="minorHAnsi" w:hAnsiTheme="minorHAnsi"/>
                <w:sz w:val="20"/>
                <w:szCs w:val="20"/>
              </w:rPr>
              <w:t xml:space="preserve">, </w:t>
            </w:r>
            <w:r w:rsidR="0045100F" w:rsidRPr="007D5440">
              <w:rPr>
                <w:rFonts w:asciiTheme="minorHAnsi" w:hAnsiTheme="minorHAnsi"/>
                <w:sz w:val="20"/>
                <w:szCs w:val="20"/>
              </w:rPr>
              <w:t xml:space="preserve">Fall Toy Preview features </w:t>
            </w:r>
            <w:r w:rsidR="00BD768C" w:rsidRPr="007D5440">
              <w:rPr>
                <w:rFonts w:asciiTheme="minorHAnsi" w:hAnsiTheme="minorHAnsi"/>
                <w:sz w:val="20"/>
                <w:szCs w:val="20"/>
              </w:rPr>
              <w:t>mixed booth formats</w:t>
            </w:r>
            <w:r w:rsidR="0045100F" w:rsidRPr="007D5440">
              <w:rPr>
                <w:rFonts w:asciiTheme="minorHAnsi" w:hAnsiTheme="minorHAnsi"/>
                <w:sz w:val="20"/>
                <w:szCs w:val="20"/>
              </w:rPr>
              <w:t xml:space="preserve"> that accommodate private appointments as well as walk-in business. </w:t>
            </w:r>
            <w:r w:rsidR="00FA2EE4" w:rsidRPr="007D5440">
              <w:rPr>
                <w:rFonts w:asciiTheme="minorHAnsi" w:hAnsiTheme="minorHAnsi" w:cs="Calibri"/>
                <w:color w:val="000000"/>
                <w:sz w:val="20"/>
                <w:szCs w:val="20"/>
              </w:rPr>
              <w:br/>
            </w:r>
          </w:p>
          <w:p w:rsidR="00FA2EE4" w:rsidRDefault="00FA2EE4" w:rsidP="00E15FA2">
            <w:pPr>
              <w:pStyle w:val="NormalWeb"/>
              <w:spacing w:before="0" w:beforeAutospacing="0" w:after="0" w:afterAutospacing="0" w:line="276" w:lineRule="auto"/>
              <w:rPr>
                <w:rFonts w:asciiTheme="minorHAnsi" w:hAnsiTheme="minorHAnsi"/>
                <w:sz w:val="20"/>
                <w:szCs w:val="20"/>
              </w:rPr>
            </w:pPr>
            <w:r w:rsidRPr="007D5440">
              <w:rPr>
                <w:rFonts w:asciiTheme="minorHAnsi" w:hAnsiTheme="minorHAnsi" w:cs="Calibri"/>
                <w:color w:val="000000"/>
                <w:sz w:val="20"/>
                <w:szCs w:val="20"/>
              </w:rPr>
              <w:t xml:space="preserve">The Association also sponsors industry-leader events and conferences to spotlight trends, recognize achievements (e.g., </w:t>
            </w:r>
            <w:hyperlink r:id="rId21" w:history="1">
              <w:r w:rsidRPr="007D5440">
                <w:rPr>
                  <w:rStyle w:val="Hyperlink"/>
                  <w:rFonts w:asciiTheme="minorHAnsi" w:hAnsiTheme="minorHAnsi" w:cs="Calibri"/>
                  <w:sz w:val="20"/>
                  <w:szCs w:val="20"/>
                </w:rPr>
                <w:t>Toy of the Year Awards</w:t>
              </w:r>
            </w:hyperlink>
            <w:r w:rsidRPr="007D5440">
              <w:rPr>
                <w:rFonts w:asciiTheme="minorHAnsi" w:hAnsiTheme="minorHAnsi" w:cs="Calibri"/>
                <w:color w:val="000000"/>
                <w:sz w:val="20"/>
                <w:szCs w:val="20"/>
              </w:rPr>
              <w:t xml:space="preserve"> and the </w:t>
            </w:r>
            <w:hyperlink r:id="rId22" w:history="1">
              <w:r w:rsidRPr="007D5440">
                <w:rPr>
                  <w:rStyle w:val="Hyperlink"/>
                  <w:rFonts w:asciiTheme="minorHAnsi" w:hAnsiTheme="minorHAnsi" w:cs="Calibri"/>
                  <w:sz w:val="20"/>
                  <w:szCs w:val="20"/>
                </w:rPr>
                <w:t>Toy Industry Hall of Fame</w:t>
              </w:r>
            </w:hyperlink>
            <w:r w:rsidRPr="007D5440">
              <w:rPr>
                <w:rFonts w:asciiTheme="minorHAnsi" w:hAnsiTheme="minorHAnsi" w:cs="Calibri"/>
                <w:color w:val="000000"/>
                <w:sz w:val="20"/>
                <w:szCs w:val="20"/>
              </w:rPr>
              <w:t xml:space="preserve">) and deliver information tailored specifically for trade executives (e.g., </w:t>
            </w:r>
            <w:hyperlink r:id="rId23" w:history="1">
              <w:r w:rsidRPr="007D5440">
                <w:rPr>
                  <w:rStyle w:val="Hyperlink"/>
                  <w:rFonts w:asciiTheme="minorHAnsi" w:hAnsiTheme="minorHAnsi" w:cs="Calibri"/>
                  <w:sz w:val="20"/>
                  <w:szCs w:val="20"/>
                </w:rPr>
                <w:t>Credit Conferences</w:t>
              </w:r>
            </w:hyperlink>
            <w:r w:rsidR="00E15FA2" w:rsidRPr="007D5440">
              <w:rPr>
                <w:rFonts w:asciiTheme="minorHAnsi" w:hAnsiTheme="minorHAnsi" w:cs="Calibri"/>
                <w:color w:val="000000"/>
                <w:sz w:val="20"/>
                <w:szCs w:val="20"/>
              </w:rPr>
              <w:t xml:space="preserve"> and</w:t>
            </w:r>
            <w:r w:rsidR="00A0541B" w:rsidRPr="007D5440">
              <w:rPr>
                <w:rFonts w:asciiTheme="minorHAnsi" w:hAnsiTheme="minorHAnsi" w:cs="Calibri"/>
                <w:color w:val="000000"/>
                <w:sz w:val="20"/>
                <w:szCs w:val="20"/>
              </w:rPr>
              <w:t xml:space="preserve"> </w:t>
            </w:r>
            <w:hyperlink r:id="rId24" w:history="1">
              <w:r w:rsidR="00C46A2F" w:rsidRPr="007D5440">
                <w:rPr>
                  <w:rStyle w:val="Hyperlink"/>
                  <w:rFonts w:asciiTheme="minorHAnsi" w:hAnsiTheme="minorHAnsi" w:cs="Calibri"/>
                  <w:sz w:val="20"/>
                  <w:szCs w:val="20"/>
                </w:rPr>
                <w:t xml:space="preserve">PlayCon: </w:t>
              </w:r>
              <w:r w:rsidRPr="007D5440">
                <w:rPr>
                  <w:rStyle w:val="Hyperlink"/>
                  <w:rFonts w:asciiTheme="minorHAnsi" w:hAnsiTheme="minorHAnsi" w:cs="Calibri"/>
                  <w:sz w:val="20"/>
                  <w:szCs w:val="20"/>
                </w:rPr>
                <w:t>the International Conference of Play Professionals</w:t>
              </w:r>
            </w:hyperlink>
            <w:r w:rsidR="00E15FA2" w:rsidRPr="007D5440">
              <w:rPr>
                <w:rFonts w:asciiTheme="minorHAnsi" w:hAnsiTheme="minorHAnsi"/>
                <w:sz w:val="20"/>
                <w:szCs w:val="20"/>
              </w:rPr>
              <w:t>).</w:t>
            </w:r>
            <w:r w:rsidR="0061138C">
              <w:rPr>
                <w:rFonts w:asciiTheme="minorHAnsi" w:hAnsiTheme="minorHAnsi"/>
                <w:sz w:val="20"/>
                <w:szCs w:val="20"/>
              </w:rPr>
              <w:t xml:space="preserve"> TIA also produces play-based, consumer-driven events (</w:t>
            </w:r>
            <w:hyperlink r:id="rId25" w:history="1">
              <w:r w:rsidR="0061138C" w:rsidRPr="004D120D">
                <w:rPr>
                  <w:rStyle w:val="Hyperlink"/>
                  <w:rFonts w:asciiTheme="minorHAnsi" w:hAnsiTheme="minorHAnsi"/>
                  <w:sz w:val="20"/>
                  <w:szCs w:val="20"/>
                </w:rPr>
                <w:t>Play Fair</w:t>
              </w:r>
            </w:hyperlink>
            <w:r w:rsidR="0061138C">
              <w:rPr>
                <w:rFonts w:asciiTheme="minorHAnsi" w:hAnsiTheme="minorHAnsi"/>
                <w:sz w:val="20"/>
                <w:szCs w:val="20"/>
              </w:rPr>
              <w:t xml:space="preserve">).  </w:t>
            </w:r>
          </w:p>
          <w:p w:rsidR="00FB11F6" w:rsidRDefault="00FB11F6" w:rsidP="00E15FA2">
            <w:pPr>
              <w:pStyle w:val="NormalWeb"/>
              <w:spacing w:before="0" w:beforeAutospacing="0" w:after="0" w:afterAutospacing="0" w:line="276" w:lineRule="auto"/>
              <w:rPr>
                <w:rFonts w:asciiTheme="minorHAnsi" w:hAnsiTheme="minorHAnsi"/>
                <w:sz w:val="20"/>
                <w:szCs w:val="20"/>
              </w:rPr>
            </w:pPr>
          </w:p>
          <w:p w:rsidR="00FB11F6" w:rsidRDefault="00FB11F6" w:rsidP="00E15FA2">
            <w:pPr>
              <w:pStyle w:val="NormalWeb"/>
              <w:spacing w:before="0" w:beforeAutospacing="0" w:after="0" w:afterAutospacing="0" w:line="276" w:lineRule="auto"/>
              <w:rPr>
                <w:rFonts w:asciiTheme="minorHAnsi" w:hAnsiTheme="minorHAnsi"/>
                <w:sz w:val="20"/>
                <w:szCs w:val="20"/>
              </w:rPr>
            </w:pPr>
          </w:p>
          <w:p w:rsidR="00FB11F6" w:rsidRDefault="00FB11F6" w:rsidP="00E15FA2">
            <w:pPr>
              <w:pStyle w:val="NormalWeb"/>
              <w:spacing w:before="0" w:beforeAutospacing="0" w:after="0" w:afterAutospacing="0" w:line="276" w:lineRule="auto"/>
              <w:rPr>
                <w:rFonts w:asciiTheme="minorHAnsi" w:hAnsiTheme="minorHAnsi"/>
                <w:sz w:val="20"/>
                <w:szCs w:val="20"/>
              </w:rPr>
            </w:pPr>
          </w:p>
          <w:p w:rsidR="00834D5B" w:rsidRPr="007D5440" w:rsidRDefault="00834D5B" w:rsidP="00E15FA2">
            <w:pPr>
              <w:pStyle w:val="NormalWeb"/>
              <w:spacing w:before="0" w:beforeAutospacing="0" w:after="0" w:afterAutospacing="0" w:line="276" w:lineRule="auto"/>
              <w:rPr>
                <w:rFonts w:asciiTheme="minorHAnsi" w:hAnsiTheme="minorHAnsi" w:cs="Calibri"/>
                <w:color w:val="000000"/>
                <w:sz w:val="20"/>
                <w:szCs w:val="20"/>
              </w:rPr>
            </w:pPr>
          </w:p>
        </w:tc>
      </w:tr>
      <w:tr w:rsidR="00FA2EE4" w:rsidRPr="007D5440" w:rsidTr="00FB11F6">
        <w:trPr>
          <w:trHeight w:val="176"/>
        </w:trPr>
        <w:tc>
          <w:tcPr>
            <w:tcW w:w="9715" w:type="dxa"/>
            <w:gridSpan w:val="3"/>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lastRenderedPageBreak/>
              <w:t>More Information</w:t>
            </w:r>
            <w:r w:rsidRPr="007D5440">
              <w:rPr>
                <w:rFonts w:asciiTheme="minorHAnsi" w:hAnsiTheme="minorHAnsi" w:cs="Calibri"/>
                <w:b/>
                <w:caps/>
                <w:color w:val="FFFFFF"/>
                <w:sz w:val="20"/>
                <w:szCs w:val="20"/>
              </w:rPr>
              <w:tab/>
            </w:r>
          </w:p>
        </w:tc>
      </w:tr>
      <w:tr w:rsidR="00FA2EE4" w:rsidRPr="007D5440" w:rsidTr="00FB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2"/>
        </w:trPr>
        <w:tc>
          <w:tcPr>
            <w:tcW w:w="4640" w:type="dxa"/>
            <w:tcBorders>
              <w:bottom w:val="single" w:sz="4" w:space="0" w:color="auto"/>
            </w:tcBorders>
          </w:tcPr>
          <w:p w:rsidR="00FA2EE4" w:rsidRPr="007D5440" w:rsidRDefault="00FA2EE4" w:rsidP="004D2B7E">
            <w:pPr>
              <w:spacing w:line="25" w:lineRule="atLeast"/>
              <w:rPr>
                <w:rFonts w:asciiTheme="minorHAnsi" w:hAnsiTheme="minorHAnsi" w:cs="Calibri"/>
                <w:sz w:val="20"/>
                <w:szCs w:val="20"/>
              </w:rPr>
            </w:pPr>
            <w:r w:rsidRPr="007D5440">
              <w:rPr>
                <w:rFonts w:asciiTheme="minorHAnsi" w:hAnsiTheme="minorHAnsi" w:cs="Calibri"/>
                <w:sz w:val="20"/>
                <w:szCs w:val="20"/>
              </w:rPr>
              <w:br/>
            </w:r>
            <w:hyperlink r:id="rId26" w:history="1">
              <w:r w:rsidR="00E15FA2" w:rsidRPr="007D5440">
                <w:rPr>
                  <w:rStyle w:val="Hyperlink"/>
                  <w:rFonts w:asciiTheme="minorHAnsi" w:hAnsiTheme="minorHAnsi"/>
                  <w:sz w:val="20"/>
                  <w:szCs w:val="20"/>
                </w:rPr>
                <w:t>info@toyassociation.org</w:t>
              </w:r>
            </w:hyperlink>
            <w:r w:rsidR="00E15FA2" w:rsidRPr="007D5440">
              <w:rPr>
                <w:rFonts w:asciiTheme="minorHAnsi" w:hAnsiTheme="minorHAnsi"/>
                <w:sz w:val="20"/>
                <w:szCs w:val="20"/>
              </w:rPr>
              <w:t xml:space="preserve"> </w:t>
            </w:r>
          </w:p>
          <w:p w:rsidR="00E15FA2" w:rsidRPr="007D5440" w:rsidRDefault="00FA2EE4" w:rsidP="00E15FA2">
            <w:pPr>
              <w:spacing w:line="25" w:lineRule="atLeast"/>
              <w:rPr>
                <w:rFonts w:asciiTheme="minorHAnsi" w:hAnsiTheme="minorHAnsi" w:cs="Calibri"/>
                <w:sz w:val="20"/>
                <w:szCs w:val="20"/>
              </w:rPr>
            </w:pPr>
            <w:r w:rsidRPr="007D5440">
              <w:rPr>
                <w:rFonts w:asciiTheme="minorHAnsi" w:hAnsiTheme="minorHAnsi" w:cs="Calibri"/>
                <w:sz w:val="20"/>
                <w:szCs w:val="20"/>
              </w:rPr>
              <w:br/>
            </w:r>
            <w:r w:rsidR="00E15FA2" w:rsidRPr="007D5440">
              <w:rPr>
                <w:rFonts w:asciiTheme="minorHAnsi" w:hAnsiTheme="minorHAnsi" w:cs="Calibri"/>
                <w:sz w:val="20"/>
                <w:szCs w:val="20"/>
              </w:rPr>
              <w:t>Adrienne Appell</w:t>
            </w:r>
          </w:p>
          <w:p w:rsidR="00E15FA2" w:rsidRPr="007D5440" w:rsidRDefault="006B1C0C" w:rsidP="00E15FA2">
            <w:pPr>
              <w:spacing w:line="25" w:lineRule="atLeast"/>
              <w:rPr>
                <w:rFonts w:asciiTheme="minorHAnsi" w:hAnsiTheme="minorHAnsi" w:cs="Calibri"/>
                <w:sz w:val="20"/>
                <w:szCs w:val="20"/>
              </w:rPr>
            </w:pPr>
            <w:r>
              <w:rPr>
                <w:rFonts w:asciiTheme="minorHAnsi" w:hAnsiTheme="minorHAnsi" w:cs="Calibri"/>
                <w:sz w:val="20"/>
                <w:szCs w:val="20"/>
              </w:rPr>
              <w:t>Director, Strategic Communications</w:t>
            </w:r>
          </w:p>
          <w:p w:rsidR="00E15FA2" w:rsidRPr="007D5440" w:rsidRDefault="00187570" w:rsidP="00E15FA2">
            <w:pPr>
              <w:spacing w:line="25" w:lineRule="atLeast"/>
              <w:rPr>
                <w:rFonts w:asciiTheme="minorHAnsi" w:hAnsiTheme="minorHAnsi" w:cs="Calibri"/>
                <w:sz w:val="20"/>
                <w:szCs w:val="20"/>
              </w:rPr>
            </w:pPr>
            <w:hyperlink r:id="rId27" w:history="1">
              <w:r w:rsidR="00E15FA2" w:rsidRPr="007D5440">
                <w:rPr>
                  <w:rStyle w:val="Hyperlink"/>
                  <w:rFonts w:asciiTheme="minorHAnsi" w:hAnsiTheme="minorHAnsi" w:cs="Calibri"/>
                  <w:sz w:val="20"/>
                  <w:szCs w:val="20"/>
                </w:rPr>
                <w:t>aappell@toyassociation.org</w:t>
              </w:r>
            </w:hyperlink>
          </w:p>
          <w:p w:rsidR="00FA2EE4" w:rsidRPr="007D5440" w:rsidRDefault="00E15FA2" w:rsidP="00E15FA2">
            <w:pPr>
              <w:spacing w:line="25" w:lineRule="atLeast"/>
              <w:rPr>
                <w:rFonts w:asciiTheme="minorHAnsi" w:hAnsiTheme="minorHAnsi" w:cs="Calibri"/>
                <w:sz w:val="20"/>
                <w:szCs w:val="20"/>
              </w:rPr>
            </w:pPr>
            <w:r w:rsidRPr="007D5440">
              <w:rPr>
                <w:rFonts w:asciiTheme="minorHAnsi" w:hAnsiTheme="minorHAnsi" w:cs="Calibri"/>
                <w:sz w:val="20"/>
                <w:szCs w:val="20"/>
              </w:rPr>
              <w:t>646.520.4863</w:t>
            </w:r>
          </w:p>
          <w:p w:rsidR="00E15FA2" w:rsidRPr="007D5440" w:rsidRDefault="00E15FA2" w:rsidP="00E15FA2">
            <w:pPr>
              <w:spacing w:line="25" w:lineRule="atLeast"/>
              <w:rPr>
                <w:rFonts w:asciiTheme="minorHAnsi" w:hAnsiTheme="minorHAnsi" w:cs="Calibri"/>
                <w:sz w:val="20"/>
                <w:szCs w:val="20"/>
              </w:rPr>
            </w:pPr>
          </w:p>
          <w:p w:rsidR="00E15FA2" w:rsidRPr="007D5440" w:rsidRDefault="00E15FA2" w:rsidP="00E15FA2">
            <w:pPr>
              <w:spacing w:line="25" w:lineRule="atLeast"/>
              <w:rPr>
                <w:rFonts w:asciiTheme="minorHAnsi" w:hAnsiTheme="minorHAnsi" w:cs="Calibri"/>
                <w:sz w:val="20"/>
                <w:szCs w:val="20"/>
              </w:rPr>
            </w:pPr>
            <w:r w:rsidRPr="007D5440">
              <w:rPr>
                <w:rFonts w:asciiTheme="minorHAnsi" w:hAnsiTheme="minorHAnsi" w:cs="Calibri"/>
                <w:sz w:val="20"/>
                <w:szCs w:val="20"/>
              </w:rPr>
              <w:t>Jackie Retzer</w:t>
            </w:r>
          </w:p>
          <w:p w:rsidR="00E15FA2" w:rsidRPr="007D5440" w:rsidRDefault="00526208" w:rsidP="00E15FA2">
            <w:pPr>
              <w:spacing w:line="25" w:lineRule="atLeast"/>
              <w:rPr>
                <w:rFonts w:asciiTheme="minorHAnsi" w:hAnsiTheme="minorHAnsi" w:cs="Calibri"/>
                <w:sz w:val="20"/>
                <w:szCs w:val="20"/>
              </w:rPr>
            </w:pPr>
            <w:r>
              <w:rPr>
                <w:rFonts w:asciiTheme="minorHAnsi" w:hAnsiTheme="minorHAnsi" w:cs="Calibri"/>
                <w:sz w:val="20"/>
                <w:szCs w:val="20"/>
              </w:rPr>
              <w:t>Assistant Manager, Marketing Communications</w:t>
            </w:r>
          </w:p>
          <w:p w:rsidR="00E15FA2" w:rsidRPr="007D5440" w:rsidRDefault="00187570" w:rsidP="00E15FA2">
            <w:pPr>
              <w:spacing w:line="25" w:lineRule="atLeast"/>
              <w:rPr>
                <w:rFonts w:asciiTheme="minorHAnsi" w:hAnsiTheme="minorHAnsi" w:cs="Calibri"/>
                <w:sz w:val="20"/>
                <w:szCs w:val="20"/>
              </w:rPr>
            </w:pPr>
            <w:hyperlink r:id="rId28" w:history="1">
              <w:r w:rsidR="00E15FA2" w:rsidRPr="007D5440">
                <w:rPr>
                  <w:rStyle w:val="Hyperlink"/>
                  <w:rFonts w:asciiTheme="minorHAnsi" w:hAnsiTheme="minorHAnsi" w:cs="Calibri"/>
                  <w:sz w:val="20"/>
                  <w:szCs w:val="20"/>
                </w:rPr>
                <w:t>jretzer@toyassociation.org</w:t>
              </w:r>
            </w:hyperlink>
          </w:p>
          <w:p w:rsidR="00E15FA2" w:rsidRPr="007D5440" w:rsidRDefault="00E15FA2" w:rsidP="00E15FA2">
            <w:pPr>
              <w:spacing w:line="25" w:lineRule="atLeast"/>
              <w:rPr>
                <w:rFonts w:asciiTheme="minorHAnsi" w:hAnsiTheme="minorHAnsi" w:cs="Calibri"/>
                <w:sz w:val="20"/>
                <w:szCs w:val="20"/>
              </w:rPr>
            </w:pPr>
            <w:r w:rsidRPr="007D5440">
              <w:rPr>
                <w:rFonts w:asciiTheme="minorHAnsi" w:hAnsiTheme="minorHAnsi" w:cs="Calibri"/>
                <w:sz w:val="20"/>
                <w:szCs w:val="20"/>
              </w:rPr>
              <w:t>646.454.5587</w:t>
            </w:r>
          </w:p>
        </w:tc>
        <w:tc>
          <w:tcPr>
            <w:tcW w:w="5074" w:type="dxa"/>
            <w:gridSpan w:val="2"/>
            <w:tcBorders>
              <w:bottom w:val="single" w:sz="4" w:space="0" w:color="auto"/>
            </w:tcBorders>
          </w:tcPr>
          <w:p w:rsidR="00FA2EE4" w:rsidRPr="007D5440" w:rsidRDefault="002170E3"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br/>
              <w:t>Toy Industry Association</w:t>
            </w:r>
          </w:p>
          <w:p w:rsidR="00FA2EE4" w:rsidRPr="007D5440" w:rsidRDefault="00187570" w:rsidP="004D2B7E">
            <w:pPr>
              <w:spacing w:line="25" w:lineRule="atLeast"/>
              <w:rPr>
                <w:rFonts w:asciiTheme="minorHAnsi" w:hAnsiTheme="minorHAnsi" w:cs="Calibri"/>
                <w:sz w:val="20"/>
                <w:szCs w:val="20"/>
              </w:rPr>
            </w:pPr>
            <w:hyperlink r:id="rId29" w:history="1">
              <w:r w:rsidR="005600C2" w:rsidRPr="007D5440">
                <w:rPr>
                  <w:rStyle w:val="Hyperlink"/>
                  <w:rFonts w:asciiTheme="minorHAnsi" w:hAnsiTheme="minorHAnsi" w:cs="Calibri"/>
                  <w:sz w:val="20"/>
                  <w:szCs w:val="20"/>
                </w:rPr>
                <w:t>www.ToyAssociation.org</w:t>
              </w:r>
            </w:hyperlink>
            <w:r w:rsidR="00FA2EE4" w:rsidRPr="007D5440">
              <w:rPr>
                <w:rFonts w:asciiTheme="minorHAnsi" w:hAnsiTheme="minorHAnsi" w:cs="Calibri"/>
                <w:sz w:val="20"/>
                <w:szCs w:val="20"/>
              </w:rPr>
              <w:t xml:space="preserve"> </w:t>
            </w:r>
          </w:p>
          <w:p w:rsidR="00FA2EE4" w:rsidRPr="007D5440" w:rsidRDefault="00FA2EE4" w:rsidP="004D2B7E">
            <w:pPr>
              <w:spacing w:line="25" w:lineRule="atLeast"/>
              <w:rPr>
                <w:rFonts w:asciiTheme="minorHAnsi" w:hAnsiTheme="minorHAnsi" w:cs="Calibri"/>
                <w:b/>
                <w:sz w:val="20"/>
                <w:szCs w:val="20"/>
              </w:rPr>
            </w:pPr>
          </w:p>
          <w:p w:rsidR="00FA2EE4" w:rsidRPr="007D5440" w:rsidRDefault="00FA2EE4"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t xml:space="preserve">TIA’s Consumer </w:t>
            </w:r>
            <w:r w:rsidR="00BA601B">
              <w:rPr>
                <w:rFonts w:asciiTheme="minorHAnsi" w:hAnsiTheme="minorHAnsi" w:cs="Calibri"/>
                <w:b/>
                <w:sz w:val="20"/>
                <w:szCs w:val="20"/>
              </w:rPr>
              <w:t xml:space="preserve">Safety </w:t>
            </w:r>
            <w:r w:rsidRPr="007D5440">
              <w:rPr>
                <w:rFonts w:asciiTheme="minorHAnsi" w:hAnsiTheme="minorHAnsi" w:cs="Calibri"/>
                <w:b/>
                <w:sz w:val="20"/>
                <w:szCs w:val="20"/>
              </w:rPr>
              <w:t>Resource Site</w:t>
            </w:r>
          </w:p>
          <w:p w:rsidR="00FA2EE4" w:rsidRPr="007D5440" w:rsidRDefault="00187570" w:rsidP="004D2B7E">
            <w:pPr>
              <w:spacing w:line="25" w:lineRule="atLeast"/>
              <w:rPr>
                <w:rFonts w:asciiTheme="minorHAnsi" w:hAnsiTheme="minorHAnsi"/>
                <w:sz w:val="20"/>
                <w:szCs w:val="20"/>
              </w:rPr>
            </w:pPr>
            <w:hyperlink r:id="rId30" w:history="1">
              <w:r w:rsidR="000D1C75" w:rsidRPr="005712BD">
                <w:rPr>
                  <w:rStyle w:val="Hyperlink"/>
                  <w:rFonts w:asciiTheme="minorHAnsi" w:hAnsiTheme="minorHAnsi" w:cs="Calibri"/>
                  <w:sz w:val="20"/>
                  <w:szCs w:val="20"/>
                </w:rPr>
                <w:t>www.PlaySafe.org</w:t>
              </w:r>
            </w:hyperlink>
          </w:p>
          <w:p w:rsidR="0098180E" w:rsidRPr="007D5440" w:rsidRDefault="0098180E" w:rsidP="004D2B7E">
            <w:pPr>
              <w:spacing w:line="25" w:lineRule="atLeast"/>
              <w:rPr>
                <w:rFonts w:asciiTheme="minorHAnsi" w:hAnsiTheme="minorHAnsi"/>
                <w:sz w:val="20"/>
                <w:szCs w:val="20"/>
              </w:rPr>
            </w:pPr>
          </w:p>
          <w:p w:rsidR="0098180E" w:rsidRPr="007D5440" w:rsidRDefault="0098180E" w:rsidP="004D2B7E">
            <w:pPr>
              <w:spacing w:line="25" w:lineRule="atLeast"/>
              <w:rPr>
                <w:rFonts w:asciiTheme="minorHAnsi" w:hAnsiTheme="minorHAnsi"/>
                <w:sz w:val="20"/>
                <w:szCs w:val="20"/>
              </w:rPr>
            </w:pPr>
            <w:r w:rsidRPr="007D5440">
              <w:rPr>
                <w:rFonts w:asciiTheme="minorHAnsi" w:hAnsiTheme="minorHAnsi"/>
                <w:b/>
                <w:sz w:val="20"/>
                <w:szCs w:val="20"/>
              </w:rPr>
              <w:t xml:space="preserve">The Genius of Play </w:t>
            </w:r>
            <w:r w:rsidRPr="007D5440">
              <w:rPr>
                <w:rFonts w:asciiTheme="minorHAnsi" w:hAnsiTheme="minorHAnsi"/>
                <w:sz w:val="20"/>
                <w:szCs w:val="20"/>
              </w:rPr>
              <w:br/>
            </w:r>
            <w:hyperlink r:id="rId31" w:history="1">
              <w:r w:rsidR="00ED4AEA" w:rsidRPr="00A7061B">
                <w:rPr>
                  <w:rStyle w:val="Hyperlink"/>
                  <w:rFonts w:asciiTheme="minorHAnsi" w:hAnsiTheme="minorHAnsi"/>
                  <w:sz w:val="20"/>
                  <w:szCs w:val="20"/>
                </w:rPr>
                <w:t>www.theGeniusofPlay.org</w:t>
              </w:r>
            </w:hyperlink>
          </w:p>
          <w:p w:rsidR="00FA2EE4" w:rsidRPr="007D5440" w:rsidRDefault="00FA2EE4" w:rsidP="004D2B7E">
            <w:pPr>
              <w:spacing w:line="25" w:lineRule="atLeast"/>
              <w:rPr>
                <w:rFonts w:asciiTheme="minorHAnsi" w:hAnsiTheme="minorHAnsi" w:cs="Calibri"/>
                <w:sz w:val="20"/>
                <w:szCs w:val="20"/>
              </w:rPr>
            </w:pPr>
          </w:p>
          <w:p w:rsidR="00FA2EE4" w:rsidRPr="007D5440" w:rsidRDefault="00FA2EE4"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t>Toy Industry Foundation</w:t>
            </w:r>
          </w:p>
          <w:p w:rsidR="00FA2EE4" w:rsidRDefault="00187570" w:rsidP="00415A61">
            <w:pPr>
              <w:spacing w:line="25" w:lineRule="atLeast"/>
            </w:pPr>
            <w:hyperlink r:id="rId32" w:history="1">
              <w:r w:rsidR="00FA2EE4" w:rsidRPr="007D5440">
                <w:rPr>
                  <w:rStyle w:val="Hyperlink"/>
                  <w:rFonts w:asciiTheme="minorHAnsi" w:hAnsiTheme="minorHAnsi" w:cs="Calibri"/>
                  <w:sz w:val="20"/>
                  <w:szCs w:val="20"/>
                </w:rPr>
                <w:t>www.ToyIndustryFoundation.org</w:t>
              </w:r>
            </w:hyperlink>
          </w:p>
          <w:p w:rsidR="00FB11F6" w:rsidRPr="007D5440" w:rsidRDefault="00FB11F6" w:rsidP="00415A61">
            <w:pPr>
              <w:spacing w:line="25" w:lineRule="atLeast"/>
              <w:rPr>
                <w:rFonts w:asciiTheme="minorHAnsi" w:hAnsiTheme="minorHAnsi" w:cs="Calibri"/>
                <w:sz w:val="20"/>
                <w:szCs w:val="20"/>
              </w:rPr>
            </w:pPr>
          </w:p>
        </w:tc>
      </w:tr>
      <w:tr w:rsidR="00FA2EE4" w:rsidRPr="007D5440" w:rsidTr="00FB11F6">
        <w:trPr>
          <w:trHeight w:val="910"/>
        </w:trPr>
        <w:tc>
          <w:tcPr>
            <w:tcW w:w="4640" w:type="dxa"/>
            <w:shd w:val="clear" w:color="auto" w:fill="D9D9D9"/>
          </w:tcPr>
          <w:p w:rsidR="00FA2EE4" w:rsidRPr="007D5440" w:rsidRDefault="00FA2EE4"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t>Headquarters</w:t>
            </w:r>
            <w:r w:rsidRPr="007D5440">
              <w:rPr>
                <w:rFonts w:asciiTheme="minorHAnsi" w:hAnsiTheme="minorHAnsi" w:cs="Calibri"/>
                <w:b/>
                <w:sz w:val="20"/>
                <w:szCs w:val="20"/>
              </w:rPr>
              <w:br/>
            </w:r>
          </w:p>
          <w:p w:rsidR="00FA2EE4" w:rsidRPr="007D5440" w:rsidRDefault="00FA2EE4" w:rsidP="004D2B7E">
            <w:pPr>
              <w:spacing w:line="25" w:lineRule="atLeast"/>
              <w:rPr>
                <w:rFonts w:asciiTheme="minorHAnsi" w:hAnsiTheme="minorHAnsi" w:cs="Calibri"/>
                <w:sz w:val="20"/>
                <w:szCs w:val="20"/>
              </w:rPr>
            </w:pPr>
            <w:r w:rsidRPr="007D5440">
              <w:rPr>
                <w:rFonts w:asciiTheme="minorHAnsi" w:hAnsiTheme="minorHAnsi" w:cs="Calibri"/>
                <w:sz w:val="20"/>
                <w:szCs w:val="20"/>
              </w:rPr>
              <w:t>1115 Broadway | Suite 400</w:t>
            </w:r>
            <w:r w:rsidRPr="007D5440">
              <w:rPr>
                <w:rFonts w:asciiTheme="minorHAnsi" w:hAnsiTheme="minorHAnsi" w:cs="Calibri"/>
                <w:sz w:val="20"/>
                <w:szCs w:val="20"/>
              </w:rPr>
              <w:br/>
              <w:t>New York, NY  10010</w:t>
            </w:r>
          </w:p>
          <w:p w:rsidR="00FA2EE4" w:rsidRPr="007D5440" w:rsidRDefault="00FA2EE4" w:rsidP="00415A61">
            <w:pPr>
              <w:spacing w:line="25" w:lineRule="atLeast"/>
              <w:rPr>
                <w:rFonts w:asciiTheme="minorHAnsi" w:hAnsiTheme="minorHAnsi" w:cs="Calibri"/>
                <w:sz w:val="20"/>
                <w:szCs w:val="20"/>
              </w:rPr>
            </w:pPr>
            <w:r w:rsidRPr="007D5440">
              <w:rPr>
                <w:rFonts w:asciiTheme="minorHAnsi" w:hAnsiTheme="minorHAnsi" w:cs="Calibri"/>
                <w:sz w:val="20"/>
                <w:szCs w:val="20"/>
              </w:rPr>
              <w:t>Tel</w:t>
            </w:r>
            <w:r w:rsidRPr="007D5440">
              <w:rPr>
                <w:rFonts w:asciiTheme="minorHAnsi" w:hAnsiTheme="minorHAnsi" w:cs="Calibri"/>
                <w:sz w:val="20"/>
                <w:szCs w:val="20"/>
              </w:rPr>
              <w:tab/>
              <w:t xml:space="preserve">212.675.1141 </w:t>
            </w:r>
            <w:r w:rsidR="00415A61">
              <w:rPr>
                <w:rFonts w:asciiTheme="minorHAnsi" w:hAnsiTheme="minorHAnsi" w:cs="Calibri"/>
                <w:sz w:val="20"/>
                <w:szCs w:val="20"/>
              </w:rPr>
              <w:t>| Fax 212.633.1429</w:t>
            </w:r>
            <w:r w:rsidRPr="007D5440">
              <w:rPr>
                <w:rFonts w:asciiTheme="minorHAnsi" w:hAnsiTheme="minorHAnsi" w:cs="Calibri"/>
                <w:sz w:val="20"/>
                <w:szCs w:val="20"/>
              </w:rPr>
              <w:t xml:space="preserve">   </w:t>
            </w:r>
          </w:p>
        </w:tc>
        <w:tc>
          <w:tcPr>
            <w:tcW w:w="5074" w:type="dxa"/>
            <w:gridSpan w:val="2"/>
            <w:shd w:val="clear" w:color="auto" w:fill="D9D9D9"/>
          </w:tcPr>
          <w:p w:rsidR="00FA2EE4" w:rsidRPr="007D5440" w:rsidRDefault="00FA2EE4"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t>Washington</w:t>
            </w:r>
            <w:r w:rsidR="00CB1C71" w:rsidRPr="007D5440">
              <w:rPr>
                <w:rFonts w:asciiTheme="minorHAnsi" w:hAnsiTheme="minorHAnsi" w:cs="Calibri"/>
                <w:b/>
                <w:sz w:val="20"/>
                <w:szCs w:val="20"/>
              </w:rPr>
              <w:t>,</w:t>
            </w:r>
            <w:r w:rsidRPr="007D5440">
              <w:rPr>
                <w:rFonts w:asciiTheme="minorHAnsi" w:hAnsiTheme="minorHAnsi" w:cs="Calibri"/>
                <w:b/>
                <w:sz w:val="20"/>
                <w:szCs w:val="20"/>
              </w:rPr>
              <w:t xml:space="preserve"> DC Office</w:t>
            </w:r>
            <w:r w:rsidRPr="007D5440">
              <w:rPr>
                <w:rFonts w:asciiTheme="minorHAnsi" w:hAnsiTheme="minorHAnsi" w:cs="Calibri"/>
                <w:b/>
                <w:sz w:val="20"/>
                <w:szCs w:val="20"/>
              </w:rPr>
              <w:br/>
            </w:r>
          </w:p>
          <w:p w:rsidR="00D65A0E" w:rsidRPr="007D5440" w:rsidRDefault="00D65A0E" w:rsidP="00D65A0E">
            <w:pPr>
              <w:rPr>
                <w:rFonts w:asciiTheme="minorHAnsi" w:hAnsiTheme="minorHAnsi" w:cs="Calibri"/>
                <w:sz w:val="20"/>
                <w:szCs w:val="20"/>
              </w:rPr>
            </w:pPr>
            <w:r w:rsidRPr="007D5440">
              <w:rPr>
                <w:rFonts w:asciiTheme="minorHAnsi" w:hAnsiTheme="minorHAnsi" w:cs="Calibri"/>
                <w:sz w:val="20"/>
                <w:szCs w:val="20"/>
              </w:rPr>
              <w:t>1200 G Street, NW | S</w:t>
            </w:r>
            <w:r w:rsidR="00CB1C71" w:rsidRPr="007D5440">
              <w:rPr>
                <w:rFonts w:asciiTheme="minorHAnsi" w:hAnsiTheme="minorHAnsi" w:cs="Calibri"/>
                <w:sz w:val="20"/>
                <w:szCs w:val="20"/>
              </w:rPr>
              <w:t>ui</w:t>
            </w:r>
            <w:r w:rsidRPr="007D5440">
              <w:rPr>
                <w:rFonts w:asciiTheme="minorHAnsi" w:hAnsiTheme="minorHAnsi" w:cs="Calibri"/>
                <w:sz w:val="20"/>
                <w:szCs w:val="20"/>
              </w:rPr>
              <w:t xml:space="preserve">te </w:t>
            </w:r>
            <w:r w:rsidR="008E0056" w:rsidRPr="007D5440">
              <w:rPr>
                <w:rFonts w:asciiTheme="minorHAnsi" w:hAnsiTheme="minorHAnsi" w:cs="Calibri"/>
                <w:sz w:val="20"/>
                <w:szCs w:val="20"/>
              </w:rPr>
              <w:t>4</w:t>
            </w:r>
            <w:r w:rsidRPr="007D5440">
              <w:rPr>
                <w:rFonts w:asciiTheme="minorHAnsi" w:hAnsiTheme="minorHAnsi" w:cs="Calibri"/>
                <w:sz w:val="20"/>
                <w:szCs w:val="20"/>
              </w:rPr>
              <w:t>50</w:t>
            </w:r>
          </w:p>
          <w:p w:rsidR="00FA2EE4" w:rsidRPr="007D5440" w:rsidRDefault="00D65A0E" w:rsidP="00002618">
            <w:pPr>
              <w:rPr>
                <w:rFonts w:asciiTheme="minorHAnsi" w:hAnsiTheme="minorHAnsi" w:cs="Calibri"/>
                <w:sz w:val="20"/>
                <w:szCs w:val="20"/>
              </w:rPr>
            </w:pPr>
            <w:r w:rsidRPr="007D5440">
              <w:rPr>
                <w:rFonts w:asciiTheme="minorHAnsi" w:hAnsiTheme="minorHAnsi" w:cs="Calibri"/>
                <w:sz w:val="20"/>
                <w:szCs w:val="20"/>
              </w:rPr>
              <w:t>Washington, DC 20005</w:t>
            </w:r>
            <w:r w:rsidR="00FA2EE4" w:rsidRPr="007D5440">
              <w:rPr>
                <w:rFonts w:asciiTheme="minorHAnsi" w:hAnsiTheme="minorHAnsi" w:cs="Calibri"/>
                <w:sz w:val="20"/>
                <w:szCs w:val="20"/>
              </w:rPr>
              <w:br/>
              <w:t>Tel</w:t>
            </w:r>
            <w:r w:rsidR="00FA2EE4" w:rsidRPr="007D5440">
              <w:rPr>
                <w:rFonts w:asciiTheme="minorHAnsi" w:hAnsiTheme="minorHAnsi" w:cs="Calibri"/>
                <w:sz w:val="20"/>
                <w:szCs w:val="20"/>
              </w:rPr>
              <w:tab/>
            </w:r>
            <w:r w:rsidRPr="007D5440">
              <w:rPr>
                <w:rFonts w:asciiTheme="minorHAnsi" w:hAnsiTheme="minorHAnsi" w:cs="Calibri"/>
                <w:sz w:val="20"/>
                <w:szCs w:val="20"/>
              </w:rPr>
              <w:t>202.459.0355</w:t>
            </w:r>
          </w:p>
        </w:tc>
      </w:tr>
    </w:tbl>
    <w:p w:rsidR="006B2569" w:rsidRPr="004B0B97" w:rsidRDefault="006B2569" w:rsidP="00415A61">
      <w:pPr>
        <w:rPr>
          <w:rFonts w:asciiTheme="minorHAnsi" w:hAnsiTheme="minorHAnsi"/>
          <w:sz w:val="20"/>
          <w:szCs w:val="20"/>
        </w:rPr>
      </w:pPr>
    </w:p>
    <w:sectPr w:rsidR="006B2569" w:rsidRPr="004B0B97" w:rsidSect="00002618">
      <w:footerReference w:type="default" r:id="rId3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70" w:rsidRDefault="00187570" w:rsidP="003D0C86">
      <w:r>
        <w:separator/>
      </w:r>
    </w:p>
  </w:endnote>
  <w:endnote w:type="continuationSeparator" w:id="0">
    <w:p w:rsidR="00187570" w:rsidRDefault="00187570" w:rsidP="003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8"/>
      <w:gridCol w:w="4788"/>
    </w:tblGrid>
    <w:tr w:rsidR="004D120D" w:rsidRPr="009210BF">
      <w:tc>
        <w:tcPr>
          <w:tcW w:w="4788" w:type="dxa"/>
        </w:tcPr>
        <w:p w:rsidR="004D120D" w:rsidRPr="00813C89" w:rsidRDefault="004D120D" w:rsidP="003716B6">
          <w:pPr>
            <w:pStyle w:val="Footer"/>
            <w:rPr>
              <w:rFonts w:ascii="Calibri" w:hAnsi="Calibri" w:cs="Calibri"/>
              <w:sz w:val="18"/>
              <w:szCs w:val="18"/>
            </w:rPr>
          </w:pPr>
          <w:r w:rsidRPr="00813C89">
            <w:rPr>
              <w:rFonts w:ascii="Calibri" w:hAnsi="Calibri" w:cs="Calibri"/>
              <w:sz w:val="18"/>
              <w:szCs w:val="18"/>
            </w:rPr>
            <w:br/>
            <w:t xml:space="preserve">Last Update:  </w:t>
          </w:r>
          <w:r>
            <w:rPr>
              <w:rFonts w:ascii="Calibri" w:hAnsi="Calibri" w:cs="Calibri"/>
              <w:sz w:val="18"/>
              <w:szCs w:val="18"/>
            </w:rPr>
            <w:t>January 20, 2016</w:t>
          </w:r>
        </w:p>
      </w:tc>
      <w:tc>
        <w:tcPr>
          <w:tcW w:w="4788" w:type="dxa"/>
        </w:tcPr>
        <w:p w:rsidR="004D120D" w:rsidRPr="00813C89" w:rsidRDefault="004D120D" w:rsidP="004D2B7E">
          <w:pPr>
            <w:pStyle w:val="Footer"/>
            <w:jc w:val="right"/>
            <w:rPr>
              <w:rFonts w:ascii="Calibri" w:hAnsi="Calibri" w:cs="Calibri"/>
              <w:sz w:val="18"/>
              <w:szCs w:val="18"/>
            </w:rPr>
          </w:pPr>
          <w:r w:rsidRPr="00813C89">
            <w:rPr>
              <w:rFonts w:ascii="Calibri" w:hAnsi="Calibri" w:cs="Calibri"/>
              <w:sz w:val="18"/>
              <w:szCs w:val="18"/>
            </w:rPr>
            <w:br/>
            <w:t xml:space="preserve">Page </w:t>
          </w:r>
          <w:r w:rsidR="00695A84" w:rsidRPr="00813C89">
            <w:rPr>
              <w:rFonts w:ascii="Calibri" w:hAnsi="Calibri" w:cs="Calibri"/>
              <w:sz w:val="18"/>
              <w:szCs w:val="18"/>
            </w:rPr>
            <w:fldChar w:fldCharType="begin"/>
          </w:r>
          <w:r w:rsidRPr="00813C89">
            <w:rPr>
              <w:rFonts w:ascii="Calibri" w:hAnsi="Calibri" w:cs="Calibri"/>
              <w:sz w:val="18"/>
              <w:szCs w:val="18"/>
            </w:rPr>
            <w:instrText xml:space="preserve"> PAGE </w:instrText>
          </w:r>
          <w:r w:rsidR="00695A84" w:rsidRPr="00813C89">
            <w:rPr>
              <w:rFonts w:ascii="Calibri" w:hAnsi="Calibri" w:cs="Calibri"/>
              <w:sz w:val="18"/>
              <w:szCs w:val="18"/>
            </w:rPr>
            <w:fldChar w:fldCharType="separate"/>
          </w:r>
          <w:r w:rsidR="00350D30">
            <w:rPr>
              <w:rFonts w:ascii="Calibri" w:hAnsi="Calibri" w:cs="Calibri"/>
              <w:noProof/>
              <w:sz w:val="18"/>
              <w:szCs w:val="18"/>
            </w:rPr>
            <w:t>4</w:t>
          </w:r>
          <w:r w:rsidR="00695A84" w:rsidRPr="00813C89">
            <w:rPr>
              <w:rFonts w:ascii="Calibri" w:hAnsi="Calibri" w:cs="Calibri"/>
              <w:sz w:val="18"/>
              <w:szCs w:val="18"/>
            </w:rPr>
            <w:fldChar w:fldCharType="end"/>
          </w:r>
          <w:r w:rsidRPr="00813C89">
            <w:rPr>
              <w:rFonts w:ascii="Calibri" w:hAnsi="Calibri" w:cs="Calibri"/>
              <w:sz w:val="18"/>
              <w:szCs w:val="18"/>
            </w:rPr>
            <w:t xml:space="preserve"> of </w:t>
          </w:r>
          <w:r w:rsidR="00695A84" w:rsidRPr="00813C89">
            <w:rPr>
              <w:rFonts w:ascii="Calibri" w:hAnsi="Calibri" w:cs="Calibri"/>
              <w:sz w:val="18"/>
              <w:szCs w:val="18"/>
            </w:rPr>
            <w:fldChar w:fldCharType="begin"/>
          </w:r>
          <w:r w:rsidRPr="00813C89">
            <w:rPr>
              <w:rFonts w:ascii="Calibri" w:hAnsi="Calibri" w:cs="Calibri"/>
              <w:sz w:val="18"/>
              <w:szCs w:val="18"/>
            </w:rPr>
            <w:instrText xml:space="preserve"> NUMPAGES </w:instrText>
          </w:r>
          <w:r w:rsidR="00695A84" w:rsidRPr="00813C89">
            <w:rPr>
              <w:rFonts w:ascii="Calibri" w:hAnsi="Calibri" w:cs="Calibri"/>
              <w:sz w:val="18"/>
              <w:szCs w:val="18"/>
            </w:rPr>
            <w:fldChar w:fldCharType="separate"/>
          </w:r>
          <w:r w:rsidR="00350D30">
            <w:rPr>
              <w:rFonts w:ascii="Calibri" w:hAnsi="Calibri" w:cs="Calibri"/>
              <w:noProof/>
              <w:sz w:val="18"/>
              <w:szCs w:val="18"/>
            </w:rPr>
            <w:t>4</w:t>
          </w:r>
          <w:r w:rsidR="00695A84" w:rsidRPr="00813C89">
            <w:rPr>
              <w:rFonts w:ascii="Calibri" w:hAnsi="Calibri" w:cs="Calibri"/>
              <w:sz w:val="18"/>
              <w:szCs w:val="18"/>
            </w:rPr>
            <w:fldChar w:fldCharType="end"/>
          </w:r>
        </w:p>
      </w:tc>
    </w:tr>
  </w:tbl>
  <w:p w:rsidR="004D120D" w:rsidRPr="00020A9E" w:rsidRDefault="004D120D" w:rsidP="0000261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70" w:rsidRDefault="00187570" w:rsidP="003D0C86">
      <w:r>
        <w:separator/>
      </w:r>
    </w:p>
  </w:footnote>
  <w:footnote w:type="continuationSeparator" w:id="0">
    <w:p w:rsidR="00187570" w:rsidRDefault="00187570" w:rsidP="003D0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121"/>
    <w:multiLevelType w:val="hybridMultilevel"/>
    <w:tmpl w:val="CE36A118"/>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500567"/>
    <w:multiLevelType w:val="hybridMultilevel"/>
    <w:tmpl w:val="CD7A5792"/>
    <w:lvl w:ilvl="0" w:tplc="09B4C13C">
      <w:start w:val="1"/>
      <w:numFmt w:val="bullet"/>
      <w:lvlText w:val=""/>
      <w:lvlJc w:val="left"/>
      <w:pPr>
        <w:tabs>
          <w:tab w:val="num" w:pos="720"/>
        </w:tabs>
        <w:ind w:left="72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A35D5"/>
    <w:multiLevelType w:val="hybridMultilevel"/>
    <w:tmpl w:val="C102FF7C"/>
    <w:lvl w:ilvl="0" w:tplc="C9FED2E2">
      <w:start w:val="1"/>
      <w:numFmt w:val="bullet"/>
      <w:lvlText w:val=""/>
      <w:lvlJc w:val="left"/>
      <w:pPr>
        <w:ind w:left="360" w:hanging="360"/>
      </w:pPr>
      <w:rPr>
        <w:rFonts w:ascii="Wingdings" w:hAnsi="Wingdings" w:hint="default"/>
        <w:b w:val="0"/>
        <w:i w:val="0"/>
        <w:caps w:val="0"/>
        <w:strike w:val="0"/>
        <w:dstrike w:val="0"/>
        <w:vanish w:val="0"/>
        <w:color w:val="808080" w:themeColor="background1" w:themeShade="8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7F2E69"/>
    <w:multiLevelType w:val="hybridMultilevel"/>
    <w:tmpl w:val="6D189DCE"/>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8E2DEB"/>
    <w:multiLevelType w:val="hybridMultilevel"/>
    <w:tmpl w:val="BD608892"/>
    <w:lvl w:ilvl="0" w:tplc="4A20FA0A">
      <w:start w:val="1"/>
      <w:numFmt w:val="bullet"/>
      <w:lvlText w:val=""/>
      <w:lvlJc w:val="left"/>
      <w:pPr>
        <w:tabs>
          <w:tab w:val="num" w:pos="360"/>
        </w:tabs>
        <w:ind w:left="360" w:hanging="360"/>
      </w:pPr>
      <w:rPr>
        <w:rFonts w:ascii="Wingdings" w:hAnsi="Wingdings" w:hint="default"/>
        <w:color w:val="9999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535A77"/>
    <w:multiLevelType w:val="hybridMultilevel"/>
    <w:tmpl w:val="92A8DA4C"/>
    <w:lvl w:ilvl="0" w:tplc="70E22672">
      <w:start w:val="1"/>
      <w:numFmt w:val="bullet"/>
      <w:lvlText w:val=""/>
      <w:lvlJc w:val="left"/>
      <w:pPr>
        <w:ind w:left="360" w:hanging="360"/>
      </w:pPr>
      <w:rPr>
        <w:rFonts w:ascii="Wingdings" w:hAnsi="Wingdings" w:hint="default"/>
        <w:b w:val="0"/>
        <w:i w:val="0"/>
        <w:color w:val="80808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E4"/>
    <w:rsid w:val="000002F8"/>
    <w:rsid w:val="00002618"/>
    <w:rsid w:val="00024502"/>
    <w:rsid w:val="00052BFF"/>
    <w:rsid w:val="00054061"/>
    <w:rsid w:val="000571FE"/>
    <w:rsid w:val="00063BA7"/>
    <w:rsid w:val="0007241E"/>
    <w:rsid w:val="00072A69"/>
    <w:rsid w:val="0008101D"/>
    <w:rsid w:val="00097603"/>
    <w:rsid w:val="000A218B"/>
    <w:rsid w:val="000A54B2"/>
    <w:rsid w:val="000C2CC7"/>
    <w:rsid w:val="000C34AF"/>
    <w:rsid w:val="000C3A36"/>
    <w:rsid w:val="000D14A8"/>
    <w:rsid w:val="000D1C75"/>
    <w:rsid w:val="000D4233"/>
    <w:rsid w:val="000F23EB"/>
    <w:rsid w:val="001064F4"/>
    <w:rsid w:val="00116E91"/>
    <w:rsid w:val="00134980"/>
    <w:rsid w:val="00141759"/>
    <w:rsid w:val="001441D4"/>
    <w:rsid w:val="001568C7"/>
    <w:rsid w:val="00161650"/>
    <w:rsid w:val="001637F9"/>
    <w:rsid w:val="00166740"/>
    <w:rsid w:val="0018355E"/>
    <w:rsid w:val="00187570"/>
    <w:rsid w:val="001A79E6"/>
    <w:rsid w:val="001D141C"/>
    <w:rsid w:val="001F4E66"/>
    <w:rsid w:val="001F5740"/>
    <w:rsid w:val="00202FDB"/>
    <w:rsid w:val="00210FFC"/>
    <w:rsid w:val="002170E3"/>
    <w:rsid w:val="0025061A"/>
    <w:rsid w:val="00250B92"/>
    <w:rsid w:val="002632AE"/>
    <w:rsid w:val="0028401A"/>
    <w:rsid w:val="002847F4"/>
    <w:rsid w:val="002868FD"/>
    <w:rsid w:val="0029532F"/>
    <w:rsid w:val="002A7A68"/>
    <w:rsid w:val="002C514D"/>
    <w:rsid w:val="002D2EAA"/>
    <w:rsid w:val="002D7AC4"/>
    <w:rsid w:val="002E32CC"/>
    <w:rsid w:val="002F2AC8"/>
    <w:rsid w:val="00350D30"/>
    <w:rsid w:val="003622CF"/>
    <w:rsid w:val="00364965"/>
    <w:rsid w:val="00367AAB"/>
    <w:rsid w:val="00370DCA"/>
    <w:rsid w:val="003716B6"/>
    <w:rsid w:val="00375915"/>
    <w:rsid w:val="00376552"/>
    <w:rsid w:val="00380ABF"/>
    <w:rsid w:val="00392A71"/>
    <w:rsid w:val="003A2214"/>
    <w:rsid w:val="003A5971"/>
    <w:rsid w:val="003B0D1E"/>
    <w:rsid w:val="003B104C"/>
    <w:rsid w:val="003B5808"/>
    <w:rsid w:val="003D050E"/>
    <w:rsid w:val="003D0C86"/>
    <w:rsid w:val="003D57BB"/>
    <w:rsid w:val="00415A61"/>
    <w:rsid w:val="00437D98"/>
    <w:rsid w:val="0044152E"/>
    <w:rsid w:val="004427F1"/>
    <w:rsid w:val="0044520C"/>
    <w:rsid w:val="0045100F"/>
    <w:rsid w:val="0046064D"/>
    <w:rsid w:val="004707CF"/>
    <w:rsid w:val="004819E5"/>
    <w:rsid w:val="00482EB9"/>
    <w:rsid w:val="00490C3E"/>
    <w:rsid w:val="004B0B97"/>
    <w:rsid w:val="004B3B01"/>
    <w:rsid w:val="004B4F0C"/>
    <w:rsid w:val="004C5E57"/>
    <w:rsid w:val="004D120D"/>
    <w:rsid w:val="004D1B86"/>
    <w:rsid w:val="004D2B7E"/>
    <w:rsid w:val="004E0CDF"/>
    <w:rsid w:val="004E7182"/>
    <w:rsid w:val="004F29AE"/>
    <w:rsid w:val="004F6C97"/>
    <w:rsid w:val="00501511"/>
    <w:rsid w:val="00501F59"/>
    <w:rsid w:val="00502A9E"/>
    <w:rsid w:val="00503D5A"/>
    <w:rsid w:val="00517B3C"/>
    <w:rsid w:val="00526208"/>
    <w:rsid w:val="00527427"/>
    <w:rsid w:val="00551E43"/>
    <w:rsid w:val="005600C2"/>
    <w:rsid w:val="0056107E"/>
    <w:rsid w:val="00584397"/>
    <w:rsid w:val="00594478"/>
    <w:rsid w:val="005A2287"/>
    <w:rsid w:val="005A654E"/>
    <w:rsid w:val="005A6F62"/>
    <w:rsid w:val="005D25E0"/>
    <w:rsid w:val="005D7D2C"/>
    <w:rsid w:val="005F6587"/>
    <w:rsid w:val="006052FE"/>
    <w:rsid w:val="0061138C"/>
    <w:rsid w:val="00612AC3"/>
    <w:rsid w:val="00616D62"/>
    <w:rsid w:val="006223FD"/>
    <w:rsid w:val="00634B3F"/>
    <w:rsid w:val="00642380"/>
    <w:rsid w:val="00645288"/>
    <w:rsid w:val="00671625"/>
    <w:rsid w:val="0067510A"/>
    <w:rsid w:val="006801E8"/>
    <w:rsid w:val="00695A84"/>
    <w:rsid w:val="006975E1"/>
    <w:rsid w:val="006B0CF2"/>
    <w:rsid w:val="006B1C0C"/>
    <w:rsid w:val="006B2569"/>
    <w:rsid w:val="006C68DF"/>
    <w:rsid w:val="006E0825"/>
    <w:rsid w:val="006E162D"/>
    <w:rsid w:val="006E61EF"/>
    <w:rsid w:val="00706075"/>
    <w:rsid w:val="00715AEE"/>
    <w:rsid w:val="00721FD0"/>
    <w:rsid w:val="007226DC"/>
    <w:rsid w:val="007261D3"/>
    <w:rsid w:val="007669EA"/>
    <w:rsid w:val="007742D2"/>
    <w:rsid w:val="00775FC4"/>
    <w:rsid w:val="00794B84"/>
    <w:rsid w:val="007A3256"/>
    <w:rsid w:val="007B3746"/>
    <w:rsid w:val="007B717E"/>
    <w:rsid w:val="007C0A18"/>
    <w:rsid w:val="007C158C"/>
    <w:rsid w:val="007C6669"/>
    <w:rsid w:val="007D1122"/>
    <w:rsid w:val="007D5440"/>
    <w:rsid w:val="007D6AD0"/>
    <w:rsid w:val="007F31B8"/>
    <w:rsid w:val="007F640B"/>
    <w:rsid w:val="00825173"/>
    <w:rsid w:val="00834D5B"/>
    <w:rsid w:val="00851D06"/>
    <w:rsid w:val="00862DEB"/>
    <w:rsid w:val="00874872"/>
    <w:rsid w:val="00880923"/>
    <w:rsid w:val="008C202B"/>
    <w:rsid w:val="008E0056"/>
    <w:rsid w:val="00915DF6"/>
    <w:rsid w:val="00925E6F"/>
    <w:rsid w:val="00927BAA"/>
    <w:rsid w:val="009331C8"/>
    <w:rsid w:val="009332A8"/>
    <w:rsid w:val="009472E6"/>
    <w:rsid w:val="0095516E"/>
    <w:rsid w:val="009557D7"/>
    <w:rsid w:val="009577F4"/>
    <w:rsid w:val="0098180E"/>
    <w:rsid w:val="0098203D"/>
    <w:rsid w:val="00985331"/>
    <w:rsid w:val="0098727B"/>
    <w:rsid w:val="009A4FD4"/>
    <w:rsid w:val="009A6A34"/>
    <w:rsid w:val="009B04D3"/>
    <w:rsid w:val="009B2DF2"/>
    <w:rsid w:val="009C3DEE"/>
    <w:rsid w:val="009D0505"/>
    <w:rsid w:val="009D192C"/>
    <w:rsid w:val="009E3AD9"/>
    <w:rsid w:val="009E530E"/>
    <w:rsid w:val="009E6195"/>
    <w:rsid w:val="009F7FB9"/>
    <w:rsid w:val="00A0541B"/>
    <w:rsid w:val="00A07E0B"/>
    <w:rsid w:val="00A1632C"/>
    <w:rsid w:val="00A22E70"/>
    <w:rsid w:val="00A25387"/>
    <w:rsid w:val="00A42212"/>
    <w:rsid w:val="00A53437"/>
    <w:rsid w:val="00A66547"/>
    <w:rsid w:val="00A72590"/>
    <w:rsid w:val="00A94146"/>
    <w:rsid w:val="00AB1148"/>
    <w:rsid w:val="00AB6384"/>
    <w:rsid w:val="00AC08B6"/>
    <w:rsid w:val="00AD5A0C"/>
    <w:rsid w:val="00B14B83"/>
    <w:rsid w:val="00B16ED1"/>
    <w:rsid w:val="00B47927"/>
    <w:rsid w:val="00B80821"/>
    <w:rsid w:val="00B80E6F"/>
    <w:rsid w:val="00BA05CB"/>
    <w:rsid w:val="00BA601B"/>
    <w:rsid w:val="00BD71F0"/>
    <w:rsid w:val="00BD768C"/>
    <w:rsid w:val="00BE00C4"/>
    <w:rsid w:val="00BF2992"/>
    <w:rsid w:val="00C00472"/>
    <w:rsid w:val="00C172AA"/>
    <w:rsid w:val="00C263A1"/>
    <w:rsid w:val="00C30C85"/>
    <w:rsid w:val="00C3286D"/>
    <w:rsid w:val="00C46A2F"/>
    <w:rsid w:val="00C52011"/>
    <w:rsid w:val="00C54523"/>
    <w:rsid w:val="00C655F4"/>
    <w:rsid w:val="00C81487"/>
    <w:rsid w:val="00C83F11"/>
    <w:rsid w:val="00C850B8"/>
    <w:rsid w:val="00C90D2E"/>
    <w:rsid w:val="00C919B9"/>
    <w:rsid w:val="00CB1C71"/>
    <w:rsid w:val="00CB57DE"/>
    <w:rsid w:val="00CD1EA4"/>
    <w:rsid w:val="00CD4520"/>
    <w:rsid w:val="00CE06FB"/>
    <w:rsid w:val="00CE4ADD"/>
    <w:rsid w:val="00D226F4"/>
    <w:rsid w:val="00D34899"/>
    <w:rsid w:val="00D37AB2"/>
    <w:rsid w:val="00D37C2E"/>
    <w:rsid w:val="00D46C9F"/>
    <w:rsid w:val="00D47A1C"/>
    <w:rsid w:val="00D53E1F"/>
    <w:rsid w:val="00D65A0E"/>
    <w:rsid w:val="00D740C7"/>
    <w:rsid w:val="00D85325"/>
    <w:rsid w:val="00DA5FAB"/>
    <w:rsid w:val="00DF007B"/>
    <w:rsid w:val="00DF0227"/>
    <w:rsid w:val="00DF5C08"/>
    <w:rsid w:val="00DF5F6C"/>
    <w:rsid w:val="00E02EAC"/>
    <w:rsid w:val="00E05165"/>
    <w:rsid w:val="00E15A61"/>
    <w:rsid w:val="00E15FA2"/>
    <w:rsid w:val="00E166BC"/>
    <w:rsid w:val="00E17035"/>
    <w:rsid w:val="00E27FF4"/>
    <w:rsid w:val="00E34669"/>
    <w:rsid w:val="00E82D13"/>
    <w:rsid w:val="00EB524E"/>
    <w:rsid w:val="00EC26E4"/>
    <w:rsid w:val="00ED4AEA"/>
    <w:rsid w:val="00ED74A5"/>
    <w:rsid w:val="00EE15DC"/>
    <w:rsid w:val="00EE25A7"/>
    <w:rsid w:val="00F07ACC"/>
    <w:rsid w:val="00F11076"/>
    <w:rsid w:val="00F12E3D"/>
    <w:rsid w:val="00F33053"/>
    <w:rsid w:val="00F362FA"/>
    <w:rsid w:val="00F367DA"/>
    <w:rsid w:val="00F75641"/>
    <w:rsid w:val="00F826D1"/>
    <w:rsid w:val="00F83CF9"/>
    <w:rsid w:val="00F853D9"/>
    <w:rsid w:val="00F9249E"/>
    <w:rsid w:val="00FA2EE4"/>
    <w:rsid w:val="00FB0DD7"/>
    <w:rsid w:val="00FB11F6"/>
    <w:rsid w:val="00FC40B7"/>
    <w:rsid w:val="00FC4321"/>
    <w:rsid w:val="00FC7644"/>
    <w:rsid w:val="00FD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10559-9063-4C6B-B176-736432F9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2EE4"/>
    <w:rPr>
      <w:color w:val="0000FF"/>
      <w:u w:val="single"/>
    </w:rPr>
  </w:style>
  <w:style w:type="paragraph" w:styleId="NormalWeb">
    <w:name w:val="Normal (Web)"/>
    <w:basedOn w:val="Normal"/>
    <w:rsid w:val="00FA2EE4"/>
    <w:pPr>
      <w:spacing w:before="100" w:beforeAutospacing="1" w:after="100" w:afterAutospacing="1"/>
    </w:pPr>
  </w:style>
  <w:style w:type="paragraph" w:styleId="Footer">
    <w:name w:val="footer"/>
    <w:basedOn w:val="Normal"/>
    <w:link w:val="FooterChar"/>
    <w:rsid w:val="00FA2EE4"/>
    <w:pPr>
      <w:tabs>
        <w:tab w:val="center" w:pos="4320"/>
        <w:tab w:val="right" w:pos="8640"/>
      </w:tabs>
    </w:pPr>
  </w:style>
  <w:style w:type="character" w:customStyle="1" w:styleId="FooterChar">
    <w:name w:val="Footer Char"/>
    <w:basedOn w:val="DefaultParagraphFont"/>
    <w:link w:val="Footer"/>
    <w:rsid w:val="00FA2EE4"/>
    <w:rPr>
      <w:sz w:val="24"/>
      <w:szCs w:val="24"/>
    </w:rPr>
  </w:style>
  <w:style w:type="paragraph" w:styleId="Header">
    <w:name w:val="header"/>
    <w:basedOn w:val="Normal"/>
    <w:link w:val="HeaderChar"/>
    <w:rsid w:val="003D0C86"/>
    <w:pPr>
      <w:tabs>
        <w:tab w:val="center" w:pos="4680"/>
        <w:tab w:val="right" w:pos="9360"/>
      </w:tabs>
    </w:pPr>
  </w:style>
  <w:style w:type="character" w:customStyle="1" w:styleId="HeaderChar">
    <w:name w:val="Header Char"/>
    <w:basedOn w:val="DefaultParagraphFont"/>
    <w:link w:val="Header"/>
    <w:rsid w:val="003D0C86"/>
    <w:rPr>
      <w:sz w:val="24"/>
      <w:szCs w:val="24"/>
    </w:rPr>
  </w:style>
  <w:style w:type="character" w:styleId="FollowedHyperlink">
    <w:name w:val="FollowedHyperlink"/>
    <w:basedOn w:val="DefaultParagraphFont"/>
    <w:rsid w:val="004D2B7E"/>
    <w:rPr>
      <w:color w:val="800080" w:themeColor="followedHyperlink"/>
      <w:u w:val="single"/>
    </w:rPr>
  </w:style>
  <w:style w:type="paragraph" w:styleId="ListParagraph">
    <w:name w:val="List Paragraph"/>
    <w:basedOn w:val="Normal"/>
    <w:uiPriority w:val="34"/>
    <w:qFormat/>
    <w:rsid w:val="008E0056"/>
    <w:pPr>
      <w:spacing w:after="200" w:line="276" w:lineRule="auto"/>
      <w:ind w:left="720"/>
      <w:contextualSpacing/>
    </w:pPr>
    <w:rPr>
      <w:rFonts w:asciiTheme="minorHAnsi" w:eastAsiaTheme="minorHAnsi" w:hAnsiTheme="minorHAnsi" w:cstheme="minorBidi"/>
      <w:sz w:val="22"/>
      <w:szCs w:val="22"/>
    </w:rPr>
  </w:style>
  <w:style w:type="character" w:customStyle="1" w:styleId="textexposedshow">
    <w:name w:val="text_exposed_show"/>
    <w:basedOn w:val="DefaultParagraphFont"/>
    <w:rsid w:val="001441D4"/>
  </w:style>
  <w:style w:type="character" w:styleId="CommentReference">
    <w:name w:val="annotation reference"/>
    <w:basedOn w:val="DefaultParagraphFont"/>
    <w:rsid w:val="00BA601B"/>
    <w:rPr>
      <w:sz w:val="16"/>
      <w:szCs w:val="16"/>
    </w:rPr>
  </w:style>
  <w:style w:type="paragraph" w:styleId="CommentText">
    <w:name w:val="annotation text"/>
    <w:basedOn w:val="Normal"/>
    <w:link w:val="CommentTextChar"/>
    <w:rsid w:val="00BA601B"/>
    <w:rPr>
      <w:sz w:val="20"/>
      <w:szCs w:val="20"/>
    </w:rPr>
  </w:style>
  <w:style w:type="character" w:customStyle="1" w:styleId="CommentTextChar">
    <w:name w:val="Comment Text Char"/>
    <w:basedOn w:val="DefaultParagraphFont"/>
    <w:link w:val="CommentText"/>
    <w:rsid w:val="00BA601B"/>
  </w:style>
  <w:style w:type="paragraph" w:styleId="CommentSubject">
    <w:name w:val="annotation subject"/>
    <w:basedOn w:val="CommentText"/>
    <w:next w:val="CommentText"/>
    <w:link w:val="CommentSubjectChar"/>
    <w:rsid w:val="00BA601B"/>
    <w:rPr>
      <w:b/>
      <w:bCs/>
    </w:rPr>
  </w:style>
  <w:style w:type="character" w:customStyle="1" w:styleId="CommentSubjectChar">
    <w:name w:val="Comment Subject Char"/>
    <w:basedOn w:val="CommentTextChar"/>
    <w:link w:val="CommentSubject"/>
    <w:rsid w:val="00BA601B"/>
    <w:rPr>
      <w:b/>
      <w:bCs/>
    </w:rPr>
  </w:style>
  <w:style w:type="paragraph" w:styleId="BalloonText">
    <w:name w:val="Balloon Text"/>
    <w:basedOn w:val="Normal"/>
    <w:link w:val="BalloonTextChar"/>
    <w:rsid w:val="00BA601B"/>
    <w:rPr>
      <w:rFonts w:ascii="Tahoma" w:hAnsi="Tahoma" w:cs="Tahoma"/>
      <w:sz w:val="16"/>
      <w:szCs w:val="16"/>
    </w:rPr>
  </w:style>
  <w:style w:type="character" w:customStyle="1" w:styleId="BalloonTextChar">
    <w:name w:val="Balloon Text Char"/>
    <w:basedOn w:val="DefaultParagraphFont"/>
    <w:link w:val="BalloonText"/>
    <w:rsid w:val="00BA6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yinfo.org/" TargetMode="External"/><Relationship Id="rId18" Type="http://schemas.openxmlformats.org/officeDocument/2006/relationships/hyperlink" Target="http://www.toyassociation.org/events" TargetMode="External"/><Relationship Id="rId26" Type="http://schemas.openxmlformats.org/officeDocument/2006/relationships/hyperlink" Target="mailto:info@toyassociation.org" TargetMode="External"/><Relationship Id="rId3" Type="http://schemas.openxmlformats.org/officeDocument/2006/relationships/styles" Target="styles.xml"/><Relationship Id="rId21" Type="http://schemas.openxmlformats.org/officeDocument/2006/relationships/hyperlink" Target="http://www.toyassociation.org/TIA/Events/TOTY/Events2/TOTY_Awards/TOTY_2013.aspx?hkey=526eb8ec-a6f8-42b9-a1ab-38cf69a3b55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ysafe.org" TargetMode="External"/><Relationship Id="rId17" Type="http://schemas.openxmlformats.org/officeDocument/2006/relationships/hyperlink" Target="http://www.toyassociation.org/events" TargetMode="External"/><Relationship Id="rId25" Type="http://schemas.openxmlformats.org/officeDocument/2006/relationships/hyperlink" Target="http://playfairny.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yassociation.org/events" TargetMode="External"/><Relationship Id="rId20" Type="http://schemas.openxmlformats.org/officeDocument/2006/relationships/hyperlink" Target="http://www.toyassociation.org/TIA/Events/FallToyPreview/Events2/FallToyPreview/Fall_Toy_Preview1.aspx?hkey=4ac37822-5066-4c9e-8be5-0c6a541a9ed4" TargetMode="External"/><Relationship Id="rId29" Type="http://schemas.openxmlformats.org/officeDocument/2006/relationships/hyperlink" Target="http://www.toyassoci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i-care.org" TargetMode="External"/><Relationship Id="rId24" Type="http://schemas.openxmlformats.org/officeDocument/2006/relationships/hyperlink" Target="http://www.toyassociation.org/TIA/Events/PlayCon/Events2/PlayCon/PlayCon1.aspx?hkey=9aeda021-e0b2-429b-abd8-fd0710748b79" TargetMode="External"/><Relationship Id="rId32" Type="http://schemas.openxmlformats.org/officeDocument/2006/relationships/hyperlink" Target="http://www.ToyIndustryFoundation.org" TargetMode="External"/><Relationship Id="rId5" Type="http://schemas.openxmlformats.org/officeDocument/2006/relationships/webSettings" Target="webSettings.xml"/><Relationship Id="rId15" Type="http://schemas.openxmlformats.org/officeDocument/2006/relationships/hyperlink" Target="http://www.theGeniusofPlay.org" TargetMode="External"/><Relationship Id="rId23" Type="http://schemas.openxmlformats.org/officeDocument/2006/relationships/hyperlink" Target="http://www.toyassociation.org/TIA/Events/Credit/Events2/CreditConference/Credit_Conferences1.aspx?hkey=e56fe381-a405-4290-b207-965c484373d7" TargetMode="External"/><Relationship Id="rId28" Type="http://schemas.openxmlformats.org/officeDocument/2006/relationships/hyperlink" Target="mailto:jretzer@toyassociation.org" TargetMode="External"/><Relationship Id="rId10" Type="http://schemas.openxmlformats.org/officeDocument/2006/relationships/hyperlink" Target="http://www.icti-care.org" TargetMode="External"/><Relationship Id="rId19" Type="http://schemas.openxmlformats.org/officeDocument/2006/relationships/hyperlink" Target="http://www.toyfairny.com/" TargetMode="External"/><Relationship Id="rId31" Type="http://schemas.openxmlformats.org/officeDocument/2006/relationships/hyperlink" Target="http://www.theGeniusofPlay.org" TargetMode="External"/><Relationship Id="rId4" Type="http://schemas.openxmlformats.org/officeDocument/2006/relationships/settings" Target="settings.xml"/><Relationship Id="rId9" Type="http://schemas.openxmlformats.org/officeDocument/2006/relationships/hyperlink" Target="http://www.toyassociation.org/TIA/Membership/membercode/Membership/Member_Code.aspx?hkey=a9f62f0f-7e40-42e3-988a-3910c483bf34" TargetMode="External"/><Relationship Id="rId14" Type="http://schemas.openxmlformats.org/officeDocument/2006/relationships/hyperlink" Target="http://www.thegeniusofplay.org" TargetMode="External"/><Relationship Id="rId22" Type="http://schemas.openxmlformats.org/officeDocument/2006/relationships/hyperlink" Target="http://www.toyassociation.org/TIA/Events/HOF/Events2/Hall_of_Fame/HOF.aspx?hkey=cdaea0f9-71f5-4552-8902-714c253a9a7e" TargetMode="External"/><Relationship Id="rId27" Type="http://schemas.openxmlformats.org/officeDocument/2006/relationships/hyperlink" Target="mailto:aappell@toyassociation.org" TargetMode="External"/><Relationship Id="rId30" Type="http://schemas.openxmlformats.org/officeDocument/2006/relationships/hyperlink" Target="http://www.PlaySafe.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D0B65-B0A2-499F-810A-13253819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kmorency</dc:creator>
  <cp:lastModifiedBy>Gina Espinosa</cp:lastModifiedBy>
  <cp:revision>2</cp:revision>
  <cp:lastPrinted>2014-01-14T17:27:00Z</cp:lastPrinted>
  <dcterms:created xsi:type="dcterms:W3CDTF">2016-01-28T18:06:00Z</dcterms:created>
  <dcterms:modified xsi:type="dcterms:W3CDTF">2016-01-28T18:06:00Z</dcterms:modified>
</cp:coreProperties>
</file>